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355E" w:rsidRDefault="00BE355E"/>
    <w:tbl>
      <w:tblPr>
        <w:tblW w:w="0" w:type="auto"/>
        <w:tblInd w:w="-72" w:type="dxa"/>
        <w:tblBorders>
          <w:left w:val="single" w:sz="4" w:space="0" w:color="FF0000"/>
          <w:right w:val="single" w:sz="4" w:space="0" w:color="FF0000"/>
        </w:tblBorders>
        <w:tblLayout w:type="fixed"/>
        <w:tblLook w:val="00A0" w:firstRow="1" w:lastRow="0" w:firstColumn="1" w:lastColumn="0" w:noHBand="0" w:noVBand="0"/>
      </w:tblPr>
      <w:tblGrid>
        <w:gridCol w:w="2880"/>
        <w:gridCol w:w="8928"/>
      </w:tblGrid>
      <w:tr w:rsidR="00BE355E" w:rsidRPr="0008607B" w:rsidTr="00D83BE9">
        <w:trPr>
          <w:trHeight w:val="15001"/>
        </w:trPr>
        <w:tc>
          <w:tcPr>
            <w:tcW w:w="2880" w:type="dxa"/>
            <w:tcBorders>
              <w:top w:val="nil"/>
              <w:left w:val="nil"/>
              <w:bottom w:val="nil"/>
              <w:right w:val="nil"/>
            </w:tcBorders>
            <w:shd w:val="clear" w:color="auto" w:fill="C00000"/>
          </w:tcPr>
          <w:p w:rsidR="000554EC" w:rsidRDefault="000554EC" w:rsidP="009030A3">
            <w:pPr>
              <w:contextualSpacing/>
              <w:jc w:val="center"/>
              <w:rPr>
                <w:rFonts w:ascii="Arial" w:hAnsi="Arial"/>
                <w:b/>
                <w:i/>
                <w:color w:val="FFFFFF" w:themeColor="background1"/>
                <w:sz w:val="16"/>
                <w:szCs w:val="16"/>
              </w:rPr>
            </w:pPr>
          </w:p>
          <w:p w:rsidR="00815469" w:rsidRDefault="00815469" w:rsidP="009030A3">
            <w:pPr>
              <w:contextualSpacing/>
              <w:jc w:val="center"/>
              <w:rPr>
                <w:rFonts w:ascii="Arial" w:hAnsi="Arial"/>
                <w:b/>
                <w:i/>
                <w:color w:val="FFFFFF" w:themeColor="background1"/>
                <w:sz w:val="16"/>
                <w:szCs w:val="16"/>
              </w:rPr>
            </w:pPr>
          </w:p>
          <w:p w:rsidR="00815469" w:rsidRPr="0008607B" w:rsidRDefault="00815469" w:rsidP="009030A3">
            <w:pPr>
              <w:contextualSpacing/>
              <w:jc w:val="center"/>
              <w:rPr>
                <w:rFonts w:ascii="Arial" w:hAnsi="Arial"/>
                <w:b/>
                <w:i/>
                <w:color w:val="FFFFFF" w:themeColor="background1"/>
                <w:sz w:val="16"/>
                <w:szCs w:val="16"/>
              </w:rPr>
            </w:pPr>
          </w:p>
          <w:p w:rsidR="009030A3" w:rsidRPr="0008607B" w:rsidRDefault="00B9199C" w:rsidP="009030A3">
            <w:pPr>
              <w:contextualSpacing/>
              <w:jc w:val="center"/>
              <w:rPr>
                <w:rFonts w:ascii="Arial" w:hAnsi="Arial"/>
                <w:b/>
                <w:i/>
                <w:color w:val="FFFFFF" w:themeColor="background1"/>
                <w:sz w:val="36"/>
              </w:rPr>
            </w:pPr>
            <w:r w:rsidRPr="0008607B">
              <w:rPr>
                <w:rFonts w:ascii="Arial" w:hAnsi="Arial"/>
                <w:b/>
                <w:i/>
                <w:noProof/>
                <w:color w:val="FFFFFF" w:themeColor="background1"/>
                <w:sz w:val="36"/>
              </w:rPr>
              <w:drawing>
                <wp:inline distT="0" distB="0" distL="0" distR="0" wp14:anchorId="416F5570" wp14:editId="672D72BE">
                  <wp:extent cx="1494766" cy="2237177"/>
                  <wp:effectExtent l="76200" t="38100" r="67334" b="48823"/>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other Love cover image.jpg"/>
                          <pic:cNvPicPr/>
                        </pic:nvPicPr>
                        <pic:blipFill>
                          <a:blip r:embed="rId7"/>
                          <a:stretch>
                            <a:fillRect/>
                          </a:stretch>
                        </pic:blipFill>
                        <pic:spPr>
                          <a:xfrm>
                            <a:off x="0" y="0"/>
                            <a:ext cx="1494766" cy="2237177"/>
                          </a:xfrm>
                          <a:prstGeom prst="rect">
                            <a:avLst/>
                          </a:prstGeom>
                          <a:solidFill>
                            <a:schemeClr val="accent2"/>
                          </a:solidFill>
                          <a:ln w="19050" cap="sq">
                            <a:solidFill>
                              <a:schemeClr val="bg1"/>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A86F66" w:rsidRDefault="00A86F66" w:rsidP="00D21881">
            <w:pPr>
              <w:jc w:val="center"/>
              <w:rPr>
                <w:rFonts w:ascii="Arial" w:hAnsi="Arial"/>
                <w:b/>
                <w:color w:val="D9D9D9" w:themeColor="background1" w:themeShade="D9"/>
                <w:sz w:val="28"/>
                <w:szCs w:val="28"/>
              </w:rPr>
            </w:pPr>
          </w:p>
          <w:p w:rsidR="00B01BAB" w:rsidRDefault="00B01BAB" w:rsidP="00D83BE9">
            <w:pPr>
              <w:spacing w:line="276" w:lineRule="auto"/>
              <w:jc w:val="right"/>
              <w:rPr>
                <w:rFonts w:ascii="Arial" w:hAnsi="Arial" w:cs="Arial"/>
                <w:b/>
                <w:color w:val="FFFFFF" w:themeColor="background1"/>
                <w:sz w:val="28"/>
                <w:szCs w:val="28"/>
              </w:rPr>
            </w:pPr>
          </w:p>
          <w:p w:rsidR="00797F62" w:rsidRPr="00627C4A" w:rsidRDefault="00B01BAB" w:rsidP="00F41218">
            <w:pPr>
              <w:spacing w:line="276" w:lineRule="auto"/>
              <w:jc w:val="center"/>
              <w:rPr>
                <w:rFonts w:ascii="Arial" w:hAnsi="Arial" w:cs="Arial"/>
                <w:b/>
                <w:i/>
                <w:color w:val="FFFFFF" w:themeColor="background1"/>
                <w:sz w:val="28"/>
                <w:szCs w:val="28"/>
              </w:rPr>
            </w:pPr>
            <w:r w:rsidRPr="00627C4A">
              <w:rPr>
                <w:rFonts w:ascii="Arial" w:hAnsi="Arial" w:cs="Arial"/>
                <w:b/>
                <w:i/>
                <w:color w:val="FFFFFF" w:themeColor="background1"/>
                <w:sz w:val="28"/>
                <w:szCs w:val="28"/>
              </w:rPr>
              <w:t>RIDING THROUGH GRIEF</w:t>
            </w:r>
          </w:p>
          <w:p w:rsidR="00D60443" w:rsidRPr="00D60443" w:rsidRDefault="00D60443" w:rsidP="00F41218">
            <w:pPr>
              <w:spacing w:line="276" w:lineRule="auto"/>
              <w:jc w:val="center"/>
              <w:rPr>
                <w:rFonts w:ascii="Arial" w:hAnsi="Arial" w:cs="Arial"/>
                <w:color w:val="FFFFFF" w:themeColor="background1"/>
                <w:sz w:val="24"/>
              </w:rPr>
            </w:pPr>
          </w:p>
          <w:p w:rsidR="00D60443" w:rsidRPr="00D60443" w:rsidRDefault="00B01BAB" w:rsidP="00F41218">
            <w:pPr>
              <w:spacing w:line="276" w:lineRule="auto"/>
              <w:jc w:val="center"/>
              <w:rPr>
                <w:rFonts w:ascii="Arial" w:hAnsi="Arial" w:cs="Arial"/>
                <w:color w:val="FFFFFF" w:themeColor="background1"/>
                <w:sz w:val="22"/>
                <w:szCs w:val="22"/>
              </w:rPr>
            </w:pPr>
            <w:r>
              <w:rPr>
                <w:rFonts w:ascii="Arial" w:hAnsi="Arial" w:cs="Arial"/>
                <w:color w:val="FFFFFF" w:themeColor="background1"/>
                <w:sz w:val="22"/>
                <w:szCs w:val="22"/>
              </w:rPr>
              <w:t>Barbara Manger</w:t>
            </w:r>
          </w:p>
          <w:p w:rsidR="0008607B" w:rsidRPr="00B01BAB" w:rsidRDefault="002F730C" w:rsidP="002F730C">
            <w:pPr>
              <w:jc w:val="center"/>
              <w:rPr>
                <w:rFonts w:ascii="Arial" w:hAnsi="Arial"/>
                <w:b/>
                <w:color w:val="B8CCE4" w:themeColor="accent1" w:themeTint="66"/>
                <w:sz w:val="24"/>
              </w:rPr>
            </w:pPr>
            <w:r w:rsidRPr="00B01BAB">
              <w:rPr>
                <w:rFonts w:ascii="Arial" w:hAnsi="Arial"/>
                <w:b/>
                <w:color w:val="B8CCE4" w:themeColor="accent1" w:themeTint="66"/>
                <w:sz w:val="24"/>
              </w:rPr>
              <w:t>_______________</w:t>
            </w:r>
          </w:p>
          <w:p w:rsidR="009B5C4A" w:rsidRDefault="009B5C4A" w:rsidP="00A7542B">
            <w:pPr>
              <w:spacing w:line="276" w:lineRule="auto"/>
              <w:jc w:val="center"/>
              <w:rPr>
                <w:rFonts w:ascii="Arial" w:hAnsi="Arial" w:cs="Arial"/>
                <w:b/>
                <w:color w:val="FFFFFF" w:themeColor="background1"/>
                <w:sz w:val="24"/>
              </w:rPr>
            </w:pPr>
          </w:p>
          <w:p w:rsidR="00B01BAB" w:rsidRDefault="00B01BAB" w:rsidP="00B0427D">
            <w:pPr>
              <w:jc w:val="center"/>
              <w:rPr>
                <w:rFonts w:ascii="Arial" w:hAnsi="Arial" w:cs="Arial"/>
                <w:b/>
                <w:color w:val="FFFFFF" w:themeColor="background1"/>
                <w:sz w:val="22"/>
                <w:szCs w:val="22"/>
              </w:rPr>
            </w:pPr>
          </w:p>
          <w:p w:rsidR="00D60443" w:rsidRPr="00D60443" w:rsidRDefault="00B01BAB" w:rsidP="00B0427D">
            <w:pPr>
              <w:jc w:val="center"/>
              <w:rPr>
                <w:rFonts w:ascii="Arial" w:hAnsi="Arial" w:cs="Arial"/>
                <w:b/>
                <w:color w:val="FFFFFF" w:themeColor="background1"/>
                <w:sz w:val="22"/>
                <w:szCs w:val="22"/>
              </w:rPr>
            </w:pPr>
            <w:r>
              <w:rPr>
                <w:rFonts w:ascii="Arial" w:hAnsi="Arial" w:cs="Arial"/>
                <w:b/>
                <w:color w:val="FFFFFF" w:themeColor="background1"/>
                <w:sz w:val="22"/>
                <w:szCs w:val="22"/>
              </w:rPr>
              <w:t>Point Comfort Press</w:t>
            </w:r>
          </w:p>
          <w:p w:rsidR="00D60443" w:rsidRPr="00D60443" w:rsidRDefault="00D60443" w:rsidP="00B0427D">
            <w:pPr>
              <w:jc w:val="center"/>
              <w:rPr>
                <w:rFonts w:ascii="Arial" w:hAnsi="Arial" w:cs="Arial"/>
                <w:b/>
                <w:color w:val="FFFFFF" w:themeColor="background1"/>
                <w:sz w:val="22"/>
                <w:szCs w:val="22"/>
              </w:rPr>
            </w:pPr>
          </w:p>
          <w:p w:rsidR="00B0427D" w:rsidRPr="00D60443" w:rsidRDefault="00B0427D" w:rsidP="00B0427D">
            <w:pPr>
              <w:jc w:val="center"/>
              <w:rPr>
                <w:rFonts w:ascii="Arial" w:hAnsi="Arial" w:cs="Arial"/>
                <w:b/>
                <w:color w:val="FFFFFF" w:themeColor="background1"/>
                <w:sz w:val="22"/>
                <w:szCs w:val="22"/>
              </w:rPr>
            </w:pPr>
            <w:r w:rsidRPr="00D60443">
              <w:rPr>
                <w:rFonts w:ascii="Arial" w:hAnsi="Arial" w:cs="Arial"/>
                <w:b/>
                <w:color w:val="FFFFFF" w:themeColor="background1"/>
                <w:sz w:val="22"/>
                <w:szCs w:val="22"/>
              </w:rPr>
              <w:t>Category</w:t>
            </w:r>
          </w:p>
          <w:p w:rsidR="00B0427D" w:rsidRPr="00D60443" w:rsidRDefault="00D60443" w:rsidP="00B0427D">
            <w:pPr>
              <w:jc w:val="center"/>
              <w:rPr>
                <w:rFonts w:ascii="Arial" w:hAnsi="Arial" w:cs="Arial"/>
                <w:color w:val="FFFFFF" w:themeColor="background1"/>
                <w:sz w:val="22"/>
                <w:szCs w:val="22"/>
              </w:rPr>
            </w:pPr>
            <w:r w:rsidRPr="00D60443">
              <w:rPr>
                <w:rFonts w:ascii="Arial" w:hAnsi="Arial" w:cs="Arial"/>
                <w:color w:val="FFFFFF" w:themeColor="background1"/>
                <w:sz w:val="22"/>
                <w:szCs w:val="22"/>
              </w:rPr>
              <w:t>Self-Help</w:t>
            </w:r>
          </w:p>
          <w:p w:rsidR="00B0427D" w:rsidRPr="00D60443" w:rsidRDefault="00B0427D" w:rsidP="00B0427D">
            <w:pPr>
              <w:jc w:val="center"/>
              <w:rPr>
                <w:rFonts w:ascii="Arial" w:hAnsi="Arial" w:cs="Arial"/>
                <w:color w:val="FFFFFF" w:themeColor="background1"/>
                <w:sz w:val="22"/>
                <w:szCs w:val="22"/>
              </w:rPr>
            </w:pPr>
          </w:p>
          <w:p w:rsidR="00B0427D" w:rsidRPr="00D60443" w:rsidRDefault="00D60443" w:rsidP="00B0427D">
            <w:pPr>
              <w:jc w:val="center"/>
              <w:rPr>
                <w:rFonts w:ascii="Arial" w:hAnsi="Arial" w:cs="Arial"/>
                <w:b/>
                <w:color w:val="FFFFFF" w:themeColor="background1"/>
                <w:sz w:val="22"/>
                <w:szCs w:val="22"/>
              </w:rPr>
            </w:pPr>
            <w:r w:rsidRPr="00D60443">
              <w:rPr>
                <w:rFonts w:ascii="Arial" w:hAnsi="Arial" w:cs="Arial"/>
                <w:b/>
                <w:color w:val="FFFFFF" w:themeColor="background1"/>
                <w:sz w:val="22"/>
                <w:szCs w:val="22"/>
              </w:rPr>
              <w:t xml:space="preserve">Soft </w:t>
            </w:r>
            <w:r w:rsidR="00B0427D" w:rsidRPr="00D60443">
              <w:rPr>
                <w:rFonts w:ascii="Arial" w:hAnsi="Arial" w:cs="Arial"/>
                <w:b/>
                <w:color w:val="FFFFFF" w:themeColor="background1"/>
                <w:sz w:val="22"/>
                <w:szCs w:val="22"/>
              </w:rPr>
              <w:t xml:space="preserve">Cover </w:t>
            </w:r>
          </w:p>
          <w:p w:rsidR="00B0427D" w:rsidRPr="00D60443" w:rsidRDefault="00B0427D" w:rsidP="00B0427D">
            <w:pPr>
              <w:jc w:val="center"/>
              <w:rPr>
                <w:rFonts w:ascii="Arial" w:hAnsi="Arial" w:cs="Arial"/>
                <w:color w:val="FFFFFF" w:themeColor="background1"/>
                <w:sz w:val="22"/>
                <w:szCs w:val="22"/>
              </w:rPr>
            </w:pPr>
            <w:r w:rsidRPr="00D60443">
              <w:rPr>
                <w:rFonts w:ascii="Arial" w:hAnsi="Arial" w:cs="Arial"/>
                <w:color w:val="FFFFFF" w:themeColor="background1"/>
                <w:sz w:val="22"/>
                <w:szCs w:val="22"/>
              </w:rPr>
              <w:t>978-</w:t>
            </w:r>
            <w:r w:rsidR="00B01BAB">
              <w:rPr>
                <w:rFonts w:ascii="Arial" w:hAnsi="Arial" w:cs="Arial"/>
                <w:color w:val="FFFFFF" w:themeColor="background1"/>
                <w:sz w:val="22"/>
                <w:szCs w:val="22"/>
              </w:rPr>
              <w:t>0989792318</w:t>
            </w:r>
          </w:p>
          <w:p w:rsidR="00B0427D" w:rsidRPr="00D60443" w:rsidRDefault="00B0427D" w:rsidP="00B0427D">
            <w:pPr>
              <w:jc w:val="center"/>
              <w:rPr>
                <w:rFonts w:ascii="Arial" w:hAnsi="Arial" w:cs="Arial"/>
                <w:color w:val="FFFFFF" w:themeColor="background1"/>
                <w:sz w:val="22"/>
                <w:szCs w:val="22"/>
              </w:rPr>
            </w:pPr>
            <w:r w:rsidRPr="00D60443">
              <w:rPr>
                <w:rFonts w:ascii="Arial" w:hAnsi="Arial" w:cs="Arial"/>
                <w:color w:val="FFFFFF" w:themeColor="background1"/>
                <w:sz w:val="22"/>
                <w:szCs w:val="22"/>
              </w:rPr>
              <w:t>$</w:t>
            </w:r>
            <w:r w:rsidR="00D60443" w:rsidRPr="00D60443">
              <w:rPr>
                <w:rFonts w:ascii="Arial" w:hAnsi="Arial" w:cs="Arial"/>
                <w:color w:val="FFFFFF" w:themeColor="background1"/>
                <w:sz w:val="22"/>
                <w:szCs w:val="22"/>
              </w:rPr>
              <w:t>1</w:t>
            </w:r>
            <w:r w:rsidR="00B01BAB">
              <w:rPr>
                <w:rFonts w:ascii="Arial" w:hAnsi="Arial" w:cs="Arial"/>
                <w:color w:val="FFFFFF" w:themeColor="background1"/>
                <w:sz w:val="22"/>
                <w:szCs w:val="22"/>
              </w:rPr>
              <w:t>0</w:t>
            </w:r>
            <w:r w:rsidR="00D60443" w:rsidRPr="00D60443">
              <w:rPr>
                <w:rFonts w:ascii="Arial" w:hAnsi="Arial" w:cs="Arial"/>
                <w:color w:val="FFFFFF" w:themeColor="background1"/>
                <w:sz w:val="22"/>
                <w:szCs w:val="22"/>
              </w:rPr>
              <w:t>.95</w:t>
            </w:r>
          </w:p>
          <w:p w:rsidR="00B0427D" w:rsidRPr="00D60443" w:rsidRDefault="00B0427D" w:rsidP="00B0427D">
            <w:pPr>
              <w:jc w:val="center"/>
              <w:rPr>
                <w:rFonts w:ascii="Arial" w:hAnsi="Arial" w:cs="Arial"/>
                <w:b/>
                <w:color w:val="FFFFFF" w:themeColor="background1"/>
                <w:sz w:val="22"/>
                <w:szCs w:val="22"/>
              </w:rPr>
            </w:pPr>
          </w:p>
          <w:p w:rsidR="00B0427D" w:rsidRDefault="00B0427D" w:rsidP="00B0427D">
            <w:pPr>
              <w:widowControl w:val="0"/>
              <w:autoSpaceDE w:val="0"/>
              <w:autoSpaceDN w:val="0"/>
              <w:adjustRightInd w:val="0"/>
              <w:spacing w:after="280"/>
              <w:contextualSpacing/>
              <w:jc w:val="center"/>
              <w:rPr>
                <w:rFonts w:ascii="Arial" w:hAnsi="Arial" w:cs="Arial"/>
                <w:b/>
                <w:color w:val="FFFFFF" w:themeColor="background1"/>
                <w:sz w:val="22"/>
                <w:szCs w:val="22"/>
              </w:rPr>
            </w:pPr>
            <w:r w:rsidRPr="00D60443">
              <w:rPr>
                <w:rFonts w:ascii="Arial" w:hAnsi="Arial" w:cs="Arial"/>
                <w:b/>
                <w:color w:val="FFFFFF" w:themeColor="background1"/>
                <w:sz w:val="22"/>
                <w:szCs w:val="22"/>
              </w:rPr>
              <w:t>Availability</w:t>
            </w:r>
          </w:p>
          <w:p w:rsidR="00852189" w:rsidRPr="00852189" w:rsidRDefault="00852189" w:rsidP="00B0427D">
            <w:pPr>
              <w:widowControl w:val="0"/>
              <w:autoSpaceDE w:val="0"/>
              <w:autoSpaceDN w:val="0"/>
              <w:adjustRightInd w:val="0"/>
              <w:spacing w:after="280"/>
              <w:contextualSpacing/>
              <w:jc w:val="center"/>
              <w:rPr>
                <w:rFonts w:ascii="Arial" w:hAnsi="Arial" w:cs="Arial"/>
                <w:color w:val="FFFFFF" w:themeColor="background1"/>
                <w:sz w:val="10"/>
                <w:szCs w:val="10"/>
              </w:rPr>
            </w:pPr>
          </w:p>
          <w:p w:rsidR="00B01BAB" w:rsidRDefault="00FA04DD" w:rsidP="00FD0C65">
            <w:pPr>
              <w:widowControl w:val="0"/>
              <w:autoSpaceDE w:val="0"/>
              <w:autoSpaceDN w:val="0"/>
              <w:adjustRightInd w:val="0"/>
              <w:spacing w:after="280"/>
              <w:contextualSpacing/>
              <w:jc w:val="center"/>
              <w:rPr>
                <w:rFonts w:ascii="Arial" w:hAnsi="Arial" w:cs="Arial"/>
                <w:color w:val="FFFFFF" w:themeColor="background1"/>
                <w:sz w:val="22"/>
                <w:szCs w:val="22"/>
              </w:rPr>
            </w:pPr>
            <w:r>
              <w:rPr>
                <w:rFonts w:ascii="Arial" w:hAnsi="Arial" w:cs="Arial"/>
                <w:color w:val="FFFFFF" w:themeColor="background1"/>
                <w:sz w:val="22"/>
                <w:szCs w:val="22"/>
              </w:rPr>
              <w:t>Amazon</w:t>
            </w:r>
          </w:p>
          <w:p w:rsidR="00FA04DD" w:rsidRDefault="00FA04DD" w:rsidP="00FD0C65">
            <w:pPr>
              <w:widowControl w:val="0"/>
              <w:autoSpaceDE w:val="0"/>
              <w:autoSpaceDN w:val="0"/>
              <w:adjustRightInd w:val="0"/>
              <w:spacing w:after="280"/>
              <w:contextualSpacing/>
              <w:jc w:val="center"/>
              <w:rPr>
                <w:rFonts w:ascii="Arial" w:hAnsi="Arial" w:cs="Arial"/>
                <w:color w:val="FFFFFF" w:themeColor="background1"/>
                <w:sz w:val="22"/>
                <w:szCs w:val="22"/>
              </w:rPr>
            </w:pPr>
            <w:r>
              <w:rPr>
                <w:rFonts w:ascii="Arial" w:hAnsi="Arial" w:cs="Arial"/>
                <w:color w:val="FFFFFF" w:themeColor="background1"/>
                <w:sz w:val="22"/>
                <w:szCs w:val="22"/>
              </w:rPr>
              <w:t>Barnes and Noble</w:t>
            </w:r>
          </w:p>
          <w:p w:rsidR="00852189" w:rsidRPr="00852189" w:rsidRDefault="00852189" w:rsidP="00FD0C65">
            <w:pPr>
              <w:widowControl w:val="0"/>
              <w:autoSpaceDE w:val="0"/>
              <w:autoSpaceDN w:val="0"/>
              <w:adjustRightInd w:val="0"/>
              <w:spacing w:after="280"/>
              <w:contextualSpacing/>
              <w:jc w:val="center"/>
              <w:rPr>
                <w:rFonts w:ascii="Arial" w:hAnsi="Arial" w:cs="Arial"/>
                <w:color w:val="FFFFFF" w:themeColor="background1"/>
                <w:sz w:val="10"/>
                <w:szCs w:val="10"/>
              </w:rPr>
            </w:pPr>
          </w:p>
          <w:p w:rsidR="00FA04DD" w:rsidRDefault="00FA04DD" w:rsidP="00FD0C65">
            <w:pPr>
              <w:widowControl w:val="0"/>
              <w:autoSpaceDE w:val="0"/>
              <w:autoSpaceDN w:val="0"/>
              <w:adjustRightInd w:val="0"/>
              <w:spacing w:after="280"/>
              <w:contextualSpacing/>
              <w:jc w:val="center"/>
              <w:rPr>
                <w:rFonts w:ascii="Arial" w:hAnsi="Arial" w:cs="Arial"/>
                <w:color w:val="FFFFFF" w:themeColor="background1"/>
                <w:sz w:val="22"/>
                <w:szCs w:val="22"/>
              </w:rPr>
            </w:pPr>
            <w:r>
              <w:rPr>
                <w:rFonts w:ascii="Arial" w:hAnsi="Arial" w:cs="Arial"/>
                <w:color w:val="FFFFFF" w:themeColor="background1"/>
                <w:sz w:val="22"/>
                <w:szCs w:val="22"/>
              </w:rPr>
              <w:t>Bookstores nationwide can order through Ingram or Baker &amp; Taylor</w:t>
            </w:r>
          </w:p>
          <w:p w:rsidR="00852189" w:rsidRPr="00852189" w:rsidRDefault="00852189" w:rsidP="00FD0C65">
            <w:pPr>
              <w:widowControl w:val="0"/>
              <w:autoSpaceDE w:val="0"/>
              <w:autoSpaceDN w:val="0"/>
              <w:adjustRightInd w:val="0"/>
              <w:spacing w:after="280"/>
              <w:contextualSpacing/>
              <w:jc w:val="center"/>
              <w:rPr>
                <w:rFonts w:ascii="Arial" w:hAnsi="Arial" w:cs="Arial"/>
                <w:color w:val="FFFFFF" w:themeColor="background1"/>
                <w:sz w:val="10"/>
                <w:szCs w:val="10"/>
              </w:rPr>
            </w:pPr>
          </w:p>
          <w:p w:rsidR="00FA04DD" w:rsidRPr="00FD0C65" w:rsidRDefault="00FA04DD" w:rsidP="00FD0C65">
            <w:pPr>
              <w:widowControl w:val="0"/>
              <w:autoSpaceDE w:val="0"/>
              <w:autoSpaceDN w:val="0"/>
              <w:adjustRightInd w:val="0"/>
              <w:spacing w:after="280"/>
              <w:contextualSpacing/>
              <w:jc w:val="center"/>
              <w:rPr>
                <w:rFonts w:ascii="Arial" w:hAnsi="Arial" w:cs="Arial"/>
                <w:color w:val="FFFFFF" w:themeColor="background1"/>
                <w:sz w:val="22"/>
                <w:szCs w:val="22"/>
              </w:rPr>
            </w:pPr>
            <w:r>
              <w:rPr>
                <w:rFonts w:ascii="Arial" w:hAnsi="Arial" w:cs="Arial"/>
                <w:color w:val="FFFFFF" w:themeColor="background1"/>
                <w:sz w:val="22"/>
                <w:szCs w:val="22"/>
              </w:rPr>
              <w:t>Also available</w:t>
            </w:r>
            <w:r w:rsidR="00852189">
              <w:rPr>
                <w:rFonts w:ascii="Arial" w:hAnsi="Arial" w:cs="Arial"/>
                <w:color w:val="FFFFFF" w:themeColor="background1"/>
                <w:sz w:val="22"/>
                <w:szCs w:val="22"/>
              </w:rPr>
              <w:t xml:space="preserve"> </w:t>
            </w:r>
            <w:r>
              <w:rPr>
                <w:rFonts w:ascii="Arial" w:hAnsi="Arial" w:cs="Arial"/>
                <w:color w:val="FFFFFF" w:themeColor="background1"/>
                <w:sz w:val="22"/>
                <w:szCs w:val="22"/>
              </w:rPr>
              <w:t xml:space="preserve">on the </w:t>
            </w:r>
            <w:r w:rsidRPr="00852189">
              <w:rPr>
                <w:rFonts w:ascii="Arial" w:hAnsi="Arial" w:cs="Arial"/>
                <w:b/>
                <w:i/>
                <w:color w:val="FFFFFF" w:themeColor="background1"/>
                <w:sz w:val="22"/>
                <w:szCs w:val="22"/>
              </w:rPr>
              <w:t xml:space="preserve">Riding Through Grief </w:t>
            </w:r>
            <w:r>
              <w:rPr>
                <w:rFonts w:ascii="Arial" w:hAnsi="Arial" w:cs="Arial"/>
                <w:color w:val="FFFFFF" w:themeColor="background1"/>
                <w:sz w:val="22"/>
                <w:szCs w:val="22"/>
              </w:rPr>
              <w:t>website</w:t>
            </w:r>
          </w:p>
          <w:p w:rsidR="00B01BAB" w:rsidRDefault="00B01BAB" w:rsidP="00B0427D">
            <w:pPr>
              <w:jc w:val="center"/>
              <w:rPr>
                <w:rFonts w:ascii="Arial" w:hAnsi="Arial"/>
                <w:b/>
                <w:color w:val="C00000"/>
                <w:sz w:val="24"/>
              </w:rPr>
            </w:pPr>
          </w:p>
          <w:p w:rsidR="00B0427D" w:rsidRPr="00B01BAB" w:rsidRDefault="00B0427D" w:rsidP="00B0427D">
            <w:pPr>
              <w:jc w:val="center"/>
              <w:rPr>
                <w:rFonts w:ascii="Arial" w:hAnsi="Arial"/>
                <w:b/>
                <w:color w:val="B8CCE4" w:themeColor="accent1" w:themeTint="66"/>
                <w:sz w:val="24"/>
              </w:rPr>
            </w:pPr>
            <w:r w:rsidRPr="00B01BAB">
              <w:rPr>
                <w:rFonts w:ascii="Arial" w:hAnsi="Arial"/>
                <w:b/>
                <w:color w:val="B8CCE4" w:themeColor="accent1" w:themeTint="66"/>
                <w:sz w:val="24"/>
              </w:rPr>
              <w:t>_______________</w:t>
            </w:r>
          </w:p>
          <w:p w:rsidR="00B01BAB" w:rsidRDefault="00B01BAB" w:rsidP="001A7539">
            <w:pPr>
              <w:widowControl w:val="0"/>
              <w:autoSpaceDE w:val="0"/>
              <w:autoSpaceDN w:val="0"/>
              <w:adjustRightInd w:val="0"/>
              <w:spacing w:after="280" w:line="276" w:lineRule="auto"/>
              <w:contextualSpacing/>
              <w:jc w:val="center"/>
              <w:rPr>
                <w:rFonts w:ascii="Arial" w:hAnsi="Arial" w:cs="Arial"/>
                <w:color w:val="F2F2F2" w:themeColor="background1" w:themeShade="F2"/>
                <w:sz w:val="22"/>
                <w:szCs w:val="22"/>
              </w:rPr>
            </w:pPr>
          </w:p>
          <w:p w:rsidR="00B01BAB" w:rsidRDefault="00D60443" w:rsidP="00B01BAB">
            <w:pPr>
              <w:widowControl w:val="0"/>
              <w:autoSpaceDE w:val="0"/>
              <w:autoSpaceDN w:val="0"/>
              <w:adjustRightInd w:val="0"/>
              <w:spacing w:after="280" w:line="276" w:lineRule="auto"/>
              <w:contextualSpacing/>
              <w:jc w:val="center"/>
              <w:rPr>
                <w:rFonts w:ascii="Arial" w:hAnsi="Arial" w:cs="Arial"/>
                <w:color w:val="FFFFFF" w:themeColor="background1"/>
                <w:sz w:val="22"/>
                <w:szCs w:val="22"/>
              </w:rPr>
            </w:pPr>
            <w:r w:rsidRPr="00D60443">
              <w:rPr>
                <w:rFonts w:ascii="Arial" w:hAnsi="Arial" w:cs="Arial"/>
                <w:color w:val="FFFFFF" w:themeColor="background1"/>
                <w:sz w:val="22"/>
                <w:szCs w:val="22"/>
              </w:rPr>
              <w:t xml:space="preserve">For more information </w:t>
            </w:r>
            <w:r w:rsidR="00B01BAB">
              <w:rPr>
                <w:rFonts w:ascii="Arial" w:hAnsi="Arial" w:cs="Arial"/>
                <w:color w:val="FFFFFF" w:themeColor="background1"/>
                <w:sz w:val="22"/>
                <w:szCs w:val="22"/>
              </w:rPr>
              <w:t xml:space="preserve">about Manger’s </w:t>
            </w:r>
          </w:p>
          <w:p w:rsidR="0024061F" w:rsidRPr="00627C4A" w:rsidRDefault="00B01BAB" w:rsidP="00B01BAB">
            <w:pPr>
              <w:widowControl w:val="0"/>
              <w:autoSpaceDE w:val="0"/>
              <w:autoSpaceDN w:val="0"/>
              <w:adjustRightInd w:val="0"/>
              <w:spacing w:after="280" w:line="276" w:lineRule="auto"/>
              <w:contextualSpacing/>
              <w:jc w:val="center"/>
              <w:rPr>
                <w:rFonts w:ascii="Arial" w:hAnsi="Arial" w:cs="Arial"/>
                <w:b/>
                <w:i/>
                <w:color w:val="FFFFFF" w:themeColor="background1"/>
                <w:spacing w:val="-6"/>
                <w:sz w:val="22"/>
                <w:szCs w:val="22"/>
              </w:rPr>
            </w:pPr>
            <w:r w:rsidRPr="00627C4A">
              <w:rPr>
                <w:rFonts w:ascii="Arial" w:hAnsi="Arial" w:cs="Arial"/>
                <w:b/>
                <w:i/>
                <w:color w:val="FFFFFF" w:themeColor="background1"/>
                <w:spacing w:val="-6"/>
                <w:sz w:val="22"/>
                <w:szCs w:val="22"/>
              </w:rPr>
              <w:t>RIDING THROU</w:t>
            </w:r>
            <w:r w:rsidR="0024061F" w:rsidRPr="00627C4A">
              <w:rPr>
                <w:rFonts w:ascii="Arial" w:hAnsi="Arial" w:cs="Arial"/>
                <w:b/>
                <w:i/>
                <w:color w:val="FFFFFF" w:themeColor="background1"/>
                <w:spacing w:val="-6"/>
                <w:sz w:val="22"/>
                <w:szCs w:val="22"/>
              </w:rPr>
              <w:t>G</w:t>
            </w:r>
            <w:r w:rsidRPr="00627C4A">
              <w:rPr>
                <w:rFonts w:ascii="Arial" w:hAnsi="Arial" w:cs="Arial"/>
                <w:b/>
                <w:i/>
                <w:color w:val="FFFFFF" w:themeColor="background1"/>
                <w:spacing w:val="-6"/>
                <w:sz w:val="22"/>
                <w:szCs w:val="22"/>
              </w:rPr>
              <w:t xml:space="preserve">H GRIEF </w:t>
            </w:r>
          </w:p>
          <w:p w:rsidR="00D60443" w:rsidRDefault="00B01BAB" w:rsidP="00B01BAB">
            <w:pPr>
              <w:widowControl w:val="0"/>
              <w:autoSpaceDE w:val="0"/>
              <w:autoSpaceDN w:val="0"/>
              <w:adjustRightInd w:val="0"/>
              <w:spacing w:after="280" w:line="276" w:lineRule="auto"/>
              <w:contextualSpacing/>
              <w:jc w:val="center"/>
              <w:rPr>
                <w:rFonts w:ascii="Arial" w:hAnsi="Arial" w:cs="Arial"/>
                <w:color w:val="FFFFFF" w:themeColor="background1"/>
                <w:sz w:val="22"/>
                <w:szCs w:val="22"/>
              </w:rPr>
            </w:pPr>
            <w:r>
              <w:rPr>
                <w:rFonts w:ascii="Arial" w:hAnsi="Arial" w:cs="Arial"/>
                <w:color w:val="FFFFFF" w:themeColor="background1"/>
                <w:sz w:val="22"/>
                <w:szCs w:val="22"/>
              </w:rPr>
              <w:t>visit</w:t>
            </w:r>
          </w:p>
          <w:p w:rsidR="00B01BAB" w:rsidRPr="00B01BAB" w:rsidRDefault="00B01BAB" w:rsidP="00B01BAB">
            <w:pPr>
              <w:widowControl w:val="0"/>
              <w:autoSpaceDE w:val="0"/>
              <w:autoSpaceDN w:val="0"/>
              <w:adjustRightInd w:val="0"/>
              <w:spacing w:after="280" w:line="276" w:lineRule="auto"/>
              <w:contextualSpacing/>
              <w:jc w:val="center"/>
              <w:rPr>
                <w:rFonts w:ascii="Arial" w:hAnsi="Arial" w:cs="Arial"/>
                <w:color w:val="FFFFFF" w:themeColor="background1"/>
                <w:spacing w:val="-6"/>
                <w:sz w:val="22"/>
                <w:szCs w:val="22"/>
              </w:rPr>
            </w:pPr>
            <w:r w:rsidRPr="00B01BAB">
              <w:rPr>
                <w:rFonts w:ascii="Arial" w:hAnsi="Arial" w:cs="Arial"/>
                <w:color w:val="FFFFFF" w:themeColor="background1"/>
                <w:spacing w:val="-6"/>
                <w:sz w:val="22"/>
                <w:szCs w:val="22"/>
              </w:rPr>
              <w:t>www.ridingthroughgrief.com</w:t>
            </w:r>
          </w:p>
          <w:p w:rsidR="00B0427D" w:rsidRPr="00A7542B" w:rsidRDefault="00B0427D" w:rsidP="001A7539">
            <w:pPr>
              <w:widowControl w:val="0"/>
              <w:autoSpaceDE w:val="0"/>
              <w:autoSpaceDN w:val="0"/>
              <w:adjustRightInd w:val="0"/>
              <w:spacing w:after="280" w:line="276" w:lineRule="auto"/>
              <w:contextualSpacing/>
              <w:jc w:val="center"/>
              <w:rPr>
                <w:rFonts w:ascii="Arial" w:hAnsi="Arial" w:cs="Arial"/>
                <w:color w:val="F2F2F2" w:themeColor="background1" w:themeShade="F2"/>
                <w:sz w:val="22"/>
                <w:szCs w:val="22"/>
              </w:rPr>
            </w:pPr>
          </w:p>
        </w:tc>
        <w:tc>
          <w:tcPr>
            <w:tcW w:w="8928" w:type="dxa"/>
            <w:tcBorders>
              <w:top w:val="nil"/>
              <w:left w:val="nil"/>
              <w:bottom w:val="nil"/>
              <w:right w:val="nil"/>
            </w:tcBorders>
            <w:shd w:val="clear" w:color="auto" w:fill="auto"/>
          </w:tcPr>
          <w:p w:rsidR="00F0002B" w:rsidRPr="0035489B" w:rsidRDefault="00F0002B" w:rsidP="002F730C">
            <w:pPr>
              <w:widowControl w:val="0"/>
              <w:autoSpaceDE w:val="0"/>
              <w:autoSpaceDN w:val="0"/>
              <w:adjustRightInd w:val="0"/>
              <w:spacing w:after="280"/>
              <w:ind w:left="144" w:right="144"/>
              <w:contextualSpacing/>
              <w:jc w:val="right"/>
              <w:rPr>
                <w:rFonts w:ascii="Arial" w:hAnsi="Arial" w:cs="Arial"/>
                <w:b/>
                <w:color w:val="000000" w:themeColor="text1"/>
                <w:sz w:val="20"/>
                <w:szCs w:val="20"/>
              </w:rPr>
            </w:pPr>
            <w:r w:rsidRPr="0035489B">
              <w:rPr>
                <w:rFonts w:ascii="Arial" w:hAnsi="Arial" w:cs="Arial"/>
                <w:b/>
                <w:color w:val="000000" w:themeColor="text1"/>
                <w:sz w:val="20"/>
                <w:szCs w:val="20"/>
              </w:rPr>
              <w:t>FOR IMMEDIATE RELEASE</w:t>
            </w:r>
          </w:p>
          <w:p w:rsidR="00C944AB" w:rsidRPr="00C944AB" w:rsidRDefault="00C944AB" w:rsidP="00B01BAB">
            <w:pPr>
              <w:widowControl w:val="0"/>
              <w:autoSpaceDE w:val="0"/>
              <w:autoSpaceDN w:val="0"/>
              <w:adjustRightInd w:val="0"/>
              <w:spacing w:after="280"/>
              <w:ind w:left="144"/>
              <w:contextualSpacing/>
              <w:rPr>
                <w:rFonts w:ascii="Arial" w:hAnsi="Arial" w:cs="Arial"/>
                <w:sz w:val="20"/>
                <w:szCs w:val="20"/>
              </w:rPr>
            </w:pPr>
            <w:r w:rsidRPr="00C944AB">
              <w:rPr>
                <w:rFonts w:ascii="Arial" w:hAnsi="Arial" w:cs="Arial"/>
                <w:b/>
                <w:sz w:val="20"/>
                <w:szCs w:val="20"/>
              </w:rPr>
              <w:t>Contact:</w:t>
            </w:r>
            <w:r w:rsidRPr="00C944AB">
              <w:rPr>
                <w:rFonts w:ascii="Arial" w:hAnsi="Arial" w:cs="Arial"/>
                <w:sz w:val="20"/>
                <w:szCs w:val="20"/>
              </w:rPr>
              <w:t xml:space="preserve"> Ron Sonntag</w:t>
            </w:r>
          </w:p>
          <w:p w:rsidR="00C944AB" w:rsidRPr="00C944AB" w:rsidRDefault="00C944AB" w:rsidP="00B01BAB">
            <w:pPr>
              <w:widowControl w:val="0"/>
              <w:autoSpaceDE w:val="0"/>
              <w:autoSpaceDN w:val="0"/>
              <w:adjustRightInd w:val="0"/>
              <w:spacing w:after="280"/>
              <w:ind w:left="144"/>
              <w:contextualSpacing/>
              <w:rPr>
                <w:rFonts w:ascii="Arial" w:hAnsi="Arial" w:cs="Arial"/>
                <w:sz w:val="20"/>
                <w:szCs w:val="20"/>
              </w:rPr>
            </w:pPr>
            <w:r w:rsidRPr="00C944AB">
              <w:rPr>
                <w:rFonts w:ascii="Arial" w:hAnsi="Arial" w:cs="Arial"/>
                <w:sz w:val="20"/>
                <w:szCs w:val="20"/>
              </w:rPr>
              <w:t>Ron Sonntag Public Relations, Inc.</w:t>
            </w:r>
          </w:p>
          <w:p w:rsidR="00C944AB" w:rsidRPr="00C944AB" w:rsidRDefault="00C944AB" w:rsidP="00B01BAB">
            <w:pPr>
              <w:widowControl w:val="0"/>
              <w:autoSpaceDE w:val="0"/>
              <w:autoSpaceDN w:val="0"/>
              <w:adjustRightInd w:val="0"/>
              <w:spacing w:after="280"/>
              <w:ind w:left="144"/>
              <w:contextualSpacing/>
              <w:rPr>
                <w:rFonts w:ascii="Arial" w:hAnsi="Arial" w:cs="Arial"/>
                <w:sz w:val="20"/>
                <w:szCs w:val="20"/>
              </w:rPr>
            </w:pPr>
            <w:r w:rsidRPr="00C944AB">
              <w:rPr>
                <w:rFonts w:ascii="Arial" w:hAnsi="Arial" w:cs="Arial"/>
                <w:sz w:val="20"/>
                <w:szCs w:val="20"/>
              </w:rPr>
              <w:t>9406 N. 107</w:t>
            </w:r>
            <w:r w:rsidRPr="00C944AB">
              <w:rPr>
                <w:rFonts w:ascii="Arial" w:hAnsi="Arial" w:cs="Arial"/>
                <w:sz w:val="20"/>
                <w:szCs w:val="20"/>
                <w:vertAlign w:val="superscript"/>
              </w:rPr>
              <w:t>th</w:t>
            </w:r>
            <w:r w:rsidRPr="00C944AB">
              <w:rPr>
                <w:rFonts w:ascii="Arial" w:hAnsi="Arial" w:cs="Arial"/>
                <w:sz w:val="20"/>
                <w:szCs w:val="20"/>
              </w:rPr>
              <w:t xml:space="preserve"> Street</w:t>
            </w:r>
          </w:p>
          <w:p w:rsidR="00C944AB" w:rsidRPr="00C944AB" w:rsidRDefault="00C944AB" w:rsidP="00B01BAB">
            <w:pPr>
              <w:widowControl w:val="0"/>
              <w:autoSpaceDE w:val="0"/>
              <w:autoSpaceDN w:val="0"/>
              <w:adjustRightInd w:val="0"/>
              <w:spacing w:after="280"/>
              <w:ind w:left="144"/>
              <w:contextualSpacing/>
              <w:rPr>
                <w:rFonts w:ascii="Arial" w:hAnsi="Arial" w:cs="Arial"/>
                <w:sz w:val="20"/>
                <w:szCs w:val="20"/>
              </w:rPr>
            </w:pPr>
            <w:r w:rsidRPr="00C944AB">
              <w:rPr>
                <w:rFonts w:ascii="Arial" w:hAnsi="Arial" w:cs="Arial"/>
                <w:sz w:val="20"/>
                <w:szCs w:val="20"/>
              </w:rPr>
              <w:t>Milwaukee, WI 53224</w:t>
            </w:r>
          </w:p>
          <w:p w:rsidR="00C944AB" w:rsidRPr="00C944AB" w:rsidRDefault="00C944AB" w:rsidP="00B01BAB">
            <w:pPr>
              <w:widowControl w:val="0"/>
              <w:autoSpaceDE w:val="0"/>
              <w:autoSpaceDN w:val="0"/>
              <w:adjustRightInd w:val="0"/>
              <w:spacing w:after="280"/>
              <w:ind w:left="144"/>
              <w:contextualSpacing/>
              <w:rPr>
                <w:rFonts w:ascii="Arial" w:hAnsi="Arial" w:cs="Arial"/>
                <w:sz w:val="20"/>
                <w:szCs w:val="20"/>
              </w:rPr>
            </w:pPr>
            <w:r w:rsidRPr="00C944AB">
              <w:rPr>
                <w:rFonts w:ascii="Arial" w:hAnsi="Arial" w:cs="Arial"/>
                <w:sz w:val="20"/>
                <w:szCs w:val="20"/>
              </w:rPr>
              <w:t>414-354-0200 ext. 102</w:t>
            </w:r>
          </w:p>
          <w:p w:rsidR="00C944AB" w:rsidRPr="00C944AB" w:rsidRDefault="00C944AB" w:rsidP="00B01BAB">
            <w:pPr>
              <w:widowControl w:val="0"/>
              <w:autoSpaceDE w:val="0"/>
              <w:autoSpaceDN w:val="0"/>
              <w:adjustRightInd w:val="0"/>
              <w:spacing w:after="280"/>
              <w:ind w:left="144"/>
              <w:contextualSpacing/>
              <w:rPr>
                <w:rFonts w:ascii="Arial" w:hAnsi="Arial" w:cs="Arial"/>
                <w:sz w:val="20"/>
                <w:szCs w:val="20"/>
              </w:rPr>
            </w:pPr>
            <w:r w:rsidRPr="00C944AB">
              <w:rPr>
                <w:rFonts w:ascii="Arial" w:hAnsi="Arial" w:cs="Arial"/>
                <w:sz w:val="20"/>
                <w:szCs w:val="20"/>
              </w:rPr>
              <w:t xml:space="preserve">Email:  </w:t>
            </w:r>
            <w:hyperlink r:id="rId8" w:history="1">
              <w:r w:rsidRPr="00C944AB">
                <w:rPr>
                  <w:rStyle w:val="Hyperlink"/>
                  <w:rFonts w:ascii="Arial" w:hAnsi="Arial" w:cs="Arial"/>
                  <w:sz w:val="20"/>
                  <w:szCs w:val="20"/>
                </w:rPr>
                <w:t>ron@rspr.com</w:t>
              </w:r>
            </w:hyperlink>
          </w:p>
          <w:p w:rsidR="00B0427D" w:rsidRPr="00B0427D" w:rsidRDefault="00B0427D" w:rsidP="00B01BAB">
            <w:pPr>
              <w:widowControl w:val="0"/>
              <w:autoSpaceDE w:val="0"/>
              <w:autoSpaceDN w:val="0"/>
              <w:adjustRightInd w:val="0"/>
              <w:spacing w:after="280"/>
              <w:ind w:left="144"/>
              <w:contextualSpacing/>
              <w:rPr>
                <w:rFonts w:ascii="Arial" w:hAnsi="Arial" w:cs="Arial"/>
                <w:sz w:val="20"/>
                <w:szCs w:val="20"/>
              </w:rPr>
            </w:pPr>
            <w:r w:rsidRPr="00B0427D">
              <w:rPr>
                <w:rFonts w:ascii="Arial" w:hAnsi="Arial" w:cs="Arial"/>
                <w:sz w:val="20"/>
                <w:szCs w:val="20"/>
              </w:rPr>
              <w:t xml:space="preserve"> </w:t>
            </w:r>
          </w:p>
          <w:p w:rsidR="00C944AB" w:rsidRPr="00B01BAB" w:rsidRDefault="00C944AB" w:rsidP="00B01BAB">
            <w:pPr>
              <w:ind w:left="144"/>
              <w:jc w:val="center"/>
              <w:rPr>
                <w:rFonts w:ascii="Arial" w:hAnsi="Arial" w:cs="Arial"/>
                <w:b/>
                <w:sz w:val="23"/>
                <w:szCs w:val="23"/>
              </w:rPr>
            </w:pPr>
            <w:r w:rsidRPr="00B01BAB">
              <w:rPr>
                <w:rFonts w:ascii="Arial" w:hAnsi="Arial" w:cs="Arial"/>
                <w:b/>
                <w:sz w:val="23"/>
                <w:szCs w:val="23"/>
              </w:rPr>
              <w:t xml:space="preserve">Author Barbara Manger Releases </w:t>
            </w:r>
          </w:p>
          <w:p w:rsidR="00B01BAB" w:rsidRPr="00B01BAB" w:rsidRDefault="00C944AB" w:rsidP="00B01BAB">
            <w:pPr>
              <w:ind w:left="144"/>
              <w:jc w:val="center"/>
              <w:rPr>
                <w:rFonts w:ascii="Arial" w:hAnsi="Arial" w:cs="Arial"/>
                <w:b/>
                <w:i/>
                <w:sz w:val="23"/>
                <w:szCs w:val="23"/>
              </w:rPr>
            </w:pPr>
            <w:r w:rsidRPr="00B01BAB">
              <w:rPr>
                <w:rFonts w:ascii="Arial" w:hAnsi="Arial" w:cs="Arial"/>
                <w:b/>
                <w:i/>
                <w:sz w:val="23"/>
                <w:szCs w:val="23"/>
              </w:rPr>
              <w:t xml:space="preserve">Riding Through Grief </w:t>
            </w:r>
          </w:p>
          <w:p w:rsidR="00C944AB" w:rsidRPr="00B01BAB" w:rsidRDefault="00C944AB" w:rsidP="00B01BAB">
            <w:pPr>
              <w:widowControl w:val="0"/>
              <w:autoSpaceDE w:val="0"/>
              <w:autoSpaceDN w:val="0"/>
              <w:adjustRightInd w:val="0"/>
              <w:spacing w:after="280"/>
              <w:ind w:left="144"/>
              <w:contextualSpacing/>
              <w:jc w:val="center"/>
              <w:rPr>
                <w:rFonts w:ascii="Arial" w:hAnsi="Arial" w:cs="Arial"/>
                <w:b/>
                <w:sz w:val="16"/>
                <w:szCs w:val="16"/>
              </w:rPr>
            </w:pPr>
          </w:p>
          <w:p w:rsidR="00C944AB" w:rsidRPr="006E1F42" w:rsidRDefault="00C944AB" w:rsidP="00B01BAB">
            <w:pPr>
              <w:widowControl w:val="0"/>
              <w:autoSpaceDE w:val="0"/>
              <w:autoSpaceDN w:val="0"/>
              <w:adjustRightInd w:val="0"/>
              <w:spacing w:after="280"/>
              <w:ind w:left="144"/>
              <w:contextualSpacing/>
              <w:jc w:val="center"/>
              <w:rPr>
                <w:rFonts w:ascii="Arial" w:hAnsi="Arial" w:cs="Arial"/>
                <w:b/>
                <w:sz w:val="23"/>
                <w:szCs w:val="23"/>
              </w:rPr>
            </w:pPr>
            <w:r w:rsidRPr="006E1F42">
              <w:rPr>
                <w:rFonts w:ascii="Arial" w:hAnsi="Arial" w:cs="Arial"/>
                <w:b/>
                <w:sz w:val="23"/>
                <w:szCs w:val="23"/>
              </w:rPr>
              <w:t>Book Is Aimed at Helping Others after the Loss of a Loved One</w:t>
            </w:r>
          </w:p>
          <w:p w:rsidR="0035489B" w:rsidRPr="00A7542B" w:rsidRDefault="0035489B" w:rsidP="00B01BAB">
            <w:pPr>
              <w:widowControl w:val="0"/>
              <w:autoSpaceDE w:val="0"/>
              <w:autoSpaceDN w:val="0"/>
              <w:adjustRightInd w:val="0"/>
              <w:spacing w:after="280"/>
              <w:ind w:left="144" w:right="144"/>
              <w:contextualSpacing/>
              <w:jc w:val="both"/>
              <w:rPr>
                <w:sz w:val="16"/>
                <w:szCs w:val="16"/>
              </w:rPr>
            </w:pPr>
          </w:p>
          <w:p w:rsidR="00C944AB" w:rsidRPr="00B60166" w:rsidRDefault="00C944AB" w:rsidP="00B01BAB">
            <w:pPr>
              <w:widowControl w:val="0"/>
              <w:autoSpaceDE w:val="0"/>
              <w:autoSpaceDN w:val="0"/>
              <w:adjustRightInd w:val="0"/>
              <w:spacing w:after="280"/>
              <w:ind w:left="144"/>
              <w:contextualSpacing/>
              <w:rPr>
                <w:sz w:val="21"/>
                <w:szCs w:val="21"/>
              </w:rPr>
            </w:pPr>
            <w:r w:rsidRPr="00B60166">
              <w:rPr>
                <w:sz w:val="21"/>
                <w:szCs w:val="21"/>
              </w:rPr>
              <w:t xml:space="preserve">MILWAUKEE, WI – </w:t>
            </w:r>
            <w:r w:rsidR="005268C9">
              <w:rPr>
                <w:sz w:val="21"/>
                <w:szCs w:val="21"/>
              </w:rPr>
              <w:t>October 22</w:t>
            </w:r>
            <w:r w:rsidR="00892224" w:rsidRPr="00B60166">
              <w:rPr>
                <w:sz w:val="21"/>
                <w:szCs w:val="21"/>
              </w:rPr>
              <w:t xml:space="preserve">, </w:t>
            </w:r>
            <w:r w:rsidRPr="00B60166">
              <w:rPr>
                <w:sz w:val="21"/>
                <w:szCs w:val="21"/>
              </w:rPr>
              <w:t>2013 - Many individuals – more than most people might think – experience the sudden, unexpected death of a loved one. While there is no “right way” to deal with this devastating kind of reality, learning how other families have coped can help the grieving to find their own path to healing.</w:t>
            </w:r>
          </w:p>
          <w:p w:rsidR="00C944AB" w:rsidRDefault="00C944AB" w:rsidP="00B60166">
            <w:pPr>
              <w:widowControl w:val="0"/>
              <w:autoSpaceDE w:val="0"/>
              <w:autoSpaceDN w:val="0"/>
              <w:adjustRightInd w:val="0"/>
              <w:spacing w:after="280"/>
              <w:contextualSpacing/>
              <w:rPr>
                <w:sz w:val="20"/>
                <w:szCs w:val="20"/>
              </w:rPr>
            </w:pPr>
          </w:p>
          <w:p w:rsidR="00B60166" w:rsidRPr="00B60166" w:rsidRDefault="00B60166" w:rsidP="00B60166">
            <w:pPr>
              <w:widowControl w:val="0"/>
              <w:autoSpaceDE w:val="0"/>
              <w:autoSpaceDN w:val="0"/>
              <w:adjustRightInd w:val="0"/>
              <w:spacing w:after="280"/>
              <w:ind w:left="144"/>
              <w:contextualSpacing/>
              <w:rPr>
                <w:color w:val="000000" w:themeColor="text1"/>
                <w:sz w:val="21"/>
                <w:szCs w:val="21"/>
              </w:rPr>
            </w:pPr>
            <w:r w:rsidRPr="00B60166">
              <w:rPr>
                <w:color w:val="000000" w:themeColor="text1"/>
                <w:sz w:val="21"/>
                <w:szCs w:val="21"/>
              </w:rPr>
              <w:t xml:space="preserve">In her highly acclaimed new book, </w:t>
            </w:r>
            <w:r w:rsidRPr="00B60166">
              <w:rPr>
                <w:i/>
                <w:color w:val="000000" w:themeColor="text1"/>
                <w:sz w:val="21"/>
                <w:szCs w:val="21"/>
              </w:rPr>
              <w:t>Riding Through Grief</w:t>
            </w:r>
            <w:r w:rsidRPr="00B60166">
              <w:rPr>
                <w:color w:val="000000" w:themeColor="text1"/>
                <w:sz w:val="21"/>
                <w:szCs w:val="21"/>
              </w:rPr>
              <w:t>, which will be released October 29</w:t>
            </w:r>
            <w:r w:rsidRPr="00B60166">
              <w:rPr>
                <w:color w:val="000000" w:themeColor="text1"/>
                <w:sz w:val="21"/>
                <w:szCs w:val="21"/>
                <w:vertAlign w:val="superscript"/>
              </w:rPr>
              <w:t>th</w:t>
            </w:r>
            <w:r w:rsidRPr="00B60166">
              <w:rPr>
                <w:color w:val="000000" w:themeColor="text1"/>
                <w:sz w:val="21"/>
                <w:szCs w:val="21"/>
              </w:rPr>
              <w:t>,</w:t>
            </w:r>
            <w:r w:rsidR="00E87857">
              <w:rPr>
                <w:color w:val="000000" w:themeColor="text1"/>
                <w:sz w:val="21"/>
                <w:szCs w:val="21"/>
              </w:rPr>
              <w:t xml:space="preserve"> Barbara Manger of Milwaukee, Wis</w:t>
            </w:r>
            <w:r w:rsidRPr="00B60166">
              <w:rPr>
                <w:color w:val="000000" w:themeColor="text1"/>
                <w:sz w:val="21"/>
                <w:szCs w:val="21"/>
              </w:rPr>
              <w:t xml:space="preserve">., shares how her family coped when her beloved son, Matt, died in a sudden bicycle accident in Chicago at 29 years of age. </w:t>
            </w:r>
          </w:p>
          <w:p w:rsidR="00C944AB" w:rsidRPr="00C944AB" w:rsidRDefault="00C944AB" w:rsidP="00B01BAB">
            <w:pPr>
              <w:widowControl w:val="0"/>
              <w:autoSpaceDE w:val="0"/>
              <w:autoSpaceDN w:val="0"/>
              <w:adjustRightInd w:val="0"/>
              <w:spacing w:after="280"/>
              <w:ind w:left="144"/>
              <w:contextualSpacing/>
              <w:rPr>
                <w:sz w:val="20"/>
                <w:szCs w:val="20"/>
              </w:rPr>
            </w:pPr>
            <w:r w:rsidRPr="00C944AB">
              <w:rPr>
                <w:sz w:val="20"/>
                <w:szCs w:val="20"/>
              </w:rPr>
              <w:tab/>
            </w:r>
          </w:p>
          <w:p w:rsidR="00C944AB" w:rsidRPr="00B60166" w:rsidRDefault="00C944AB" w:rsidP="00B01BAB">
            <w:pPr>
              <w:widowControl w:val="0"/>
              <w:autoSpaceDE w:val="0"/>
              <w:autoSpaceDN w:val="0"/>
              <w:adjustRightInd w:val="0"/>
              <w:spacing w:after="280"/>
              <w:ind w:left="144"/>
              <w:contextualSpacing/>
              <w:rPr>
                <w:sz w:val="21"/>
                <w:szCs w:val="21"/>
              </w:rPr>
            </w:pPr>
            <w:r w:rsidRPr="00B60166">
              <w:rPr>
                <w:sz w:val="21"/>
                <w:szCs w:val="21"/>
              </w:rPr>
              <w:t xml:space="preserve">This exploration of grief and loss offers a portrait of a lively young man and describes his family’s efforts to cope following the shock of his death. Their challenges included planning a funeral, facing an ongoing struggle to accept Matt’s death, and taking tangible steps to honor his memory. </w:t>
            </w:r>
          </w:p>
          <w:p w:rsidR="00B60166" w:rsidRDefault="00B60166" w:rsidP="00B01BAB">
            <w:pPr>
              <w:widowControl w:val="0"/>
              <w:autoSpaceDE w:val="0"/>
              <w:autoSpaceDN w:val="0"/>
              <w:adjustRightInd w:val="0"/>
              <w:spacing w:after="280"/>
              <w:ind w:left="144"/>
              <w:contextualSpacing/>
              <w:rPr>
                <w:sz w:val="20"/>
                <w:szCs w:val="20"/>
              </w:rPr>
            </w:pPr>
          </w:p>
          <w:p w:rsidR="00B60166" w:rsidRPr="00B60166" w:rsidRDefault="00B60166" w:rsidP="00B01BAB">
            <w:pPr>
              <w:widowControl w:val="0"/>
              <w:autoSpaceDE w:val="0"/>
              <w:autoSpaceDN w:val="0"/>
              <w:adjustRightInd w:val="0"/>
              <w:spacing w:after="280"/>
              <w:ind w:left="144"/>
              <w:contextualSpacing/>
              <w:rPr>
                <w:sz w:val="21"/>
                <w:szCs w:val="21"/>
              </w:rPr>
            </w:pPr>
            <w:r w:rsidRPr="00B60166">
              <w:rPr>
                <w:color w:val="000000" w:themeColor="text1"/>
                <w:sz w:val="21"/>
                <w:szCs w:val="21"/>
              </w:rPr>
              <w:t>Friends and family participated in a bicycle procession through the streets of Chicago to chain a “ghost bike” at the site of Matt’s accident. Then, at his favorite camping spot in Michigan’s Upper Peninsula, the family placed a hand-carved stone and held a goodbye ritual. With the help of volunteers, they also constructed a shelter in Matt’s memory for hikers on the North Country National Scenic Trail in Michigan, a place Matt dearly loved.</w:t>
            </w:r>
          </w:p>
          <w:p w:rsidR="00C944AB" w:rsidRPr="00C944AB" w:rsidRDefault="00C944AB" w:rsidP="00B01BAB">
            <w:pPr>
              <w:widowControl w:val="0"/>
              <w:autoSpaceDE w:val="0"/>
              <w:autoSpaceDN w:val="0"/>
              <w:adjustRightInd w:val="0"/>
              <w:spacing w:after="280"/>
              <w:ind w:left="144"/>
              <w:contextualSpacing/>
              <w:rPr>
                <w:color w:val="000000" w:themeColor="text1"/>
                <w:sz w:val="16"/>
                <w:szCs w:val="16"/>
              </w:rPr>
            </w:pPr>
            <w:r w:rsidRPr="00C944AB">
              <w:rPr>
                <w:sz w:val="20"/>
                <w:szCs w:val="20"/>
              </w:rPr>
              <w:tab/>
            </w:r>
          </w:p>
          <w:p w:rsidR="00C944AB" w:rsidRPr="00B60166" w:rsidRDefault="00C944AB" w:rsidP="00B01BAB">
            <w:pPr>
              <w:widowControl w:val="0"/>
              <w:autoSpaceDE w:val="0"/>
              <w:autoSpaceDN w:val="0"/>
              <w:adjustRightInd w:val="0"/>
              <w:spacing w:after="280"/>
              <w:ind w:left="144"/>
              <w:contextualSpacing/>
              <w:rPr>
                <w:color w:val="000000" w:themeColor="text1"/>
                <w:sz w:val="21"/>
                <w:szCs w:val="21"/>
              </w:rPr>
            </w:pPr>
            <w:r w:rsidRPr="00B60166">
              <w:rPr>
                <w:color w:val="000000" w:themeColor="text1"/>
                <w:sz w:val="21"/>
                <w:szCs w:val="21"/>
              </w:rPr>
              <w:t>Manger further says in the book, “Those and other events were significant to our renewal and return to life, not as we had known it, but as a new chapter without our son’s physical presence.”</w:t>
            </w:r>
          </w:p>
          <w:p w:rsidR="00C944AB" w:rsidRPr="00C944AB" w:rsidRDefault="00C944AB" w:rsidP="00B01BAB">
            <w:pPr>
              <w:widowControl w:val="0"/>
              <w:autoSpaceDE w:val="0"/>
              <w:autoSpaceDN w:val="0"/>
              <w:adjustRightInd w:val="0"/>
              <w:spacing w:after="280"/>
              <w:ind w:left="144"/>
              <w:contextualSpacing/>
              <w:rPr>
                <w:color w:val="000000" w:themeColor="text1"/>
                <w:sz w:val="16"/>
                <w:szCs w:val="16"/>
              </w:rPr>
            </w:pPr>
          </w:p>
          <w:p w:rsidR="00C944AB" w:rsidRPr="00B60166" w:rsidRDefault="00C944AB" w:rsidP="00B01BAB">
            <w:pPr>
              <w:widowControl w:val="0"/>
              <w:autoSpaceDE w:val="0"/>
              <w:autoSpaceDN w:val="0"/>
              <w:adjustRightInd w:val="0"/>
              <w:spacing w:after="280"/>
              <w:ind w:left="144"/>
              <w:contextualSpacing/>
              <w:rPr>
                <w:color w:val="000000" w:themeColor="text1"/>
                <w:sz w:val="21"/>
                <w:szCs w:val="21"/>
              </w:rPr>
            </w:pPr>
            <w:r w:rsidRPr="00B60166">
              <w:rPr>
                <w:color w:val="000000" w:themeColor="text1"/>
                <w:sz w:val="21"/>
                <w:szCs w:val="21"/>
              </w:rPr>
              <w:t xml:space="preserve">Intertwined throughout her book are incidents from Matt’s childhood as well as glimpses of his bright and energetic character, his great zest for life, and his sense of adventure. These are epitomized in the chant he taught his ten-year-old charges at a summer camp where he was </w:t>
            </w:r>
            <w:r w:rsidR="006E1F42" w:rsidRPr="00B60166">
              <w:rPr>
                <w:color w:val="000000" w:themeColor="text1"/>
                <w:sz w:val="21"/>
                <w:szCs w:val="21"/>
              </w:rPr>
              <w:t xml:space="preserve">a </w:t>
            </w:r>
            <w:r w:rsidRPr="00B60166">
              <w:rPr>
                <w:color w:val="000000" w:themeColor="text1"/>
                <w:sz w:val="21"/>
                <w:szCs w:val="21"/>
              </w:rPr>
              <w:t xml:space="preserve">counselor: “I’m alive, awake, alert, and enthusiastic!” </w:t>
            </w:r>
          </w:p>
          <w:p w:rsidR="00C944AB" w:rsidRPr="00C944AB" w:rsidRDefault="00C944AB" w:rsidP="00B01BAB">
            <w:pPr>
              <w:widowControl w:val="0"/>
              <w:autoSpaceDE w:val="0"/>
              <w:autoSpaceDN w:val="0"/>
              <w:adjustRightInd w:val="0"/>
              <w:spacing w:after="280"/>
              <w:ind w:left="144"/>
              <w:contextualSpacing/>
              <w:rPr>
                <w:color w:val="000000" w:themeColor="text1"/>
                <w:sz w:val="16"/>
                <w:szCs w:val="16"/>
              </w:rPr>
            </w:pPr>
          </w:p>
          <w:p w:rsidR="00C944AB" w:rsidRPr="00B60166" w:rsidRDefault="00C944AB" w:rsidP="00B01BAB">
            <w:pPr>
              <w:widowControl w:val="0"/>
              <w:autoSpaceDE w:val="0"/>
              <w:autoSpaceDN w:val="0"/>
              <w:adjustRightInd w:val="0"/>
              <w:spacing w:after="280"/>
              <w:ind w:left="144"/>
              <w:contextualSpacing/>
              <w:rPr>
                <w:sz w:val="21"/>
                <w:szCs w:val="21"/>
              </w:rPr>
            </w:pPr>
            <w:r w:rsidRPr="00B60166">
              <w:rPr>
                <w:color w:val="000000" w:themeColor="text1"/>
                <w:sz w:val="21"/>
                <w:szCs w:val="21"/>
              </w:rPr>
              <w:t>Manger now says, “</w:t>
            </w:r>
            <w:r w:rsidRPr="00B60166">
              <w:rPr>
                <w:sz w:val="21"/>
                <w:szCs w:val="21"/>
              </w:rPr>
              <w:t xml:space="preserve">By reviewing Matt’s life and writing about how we coped, I have found a profound gratitude for the life that was his.  During the three years I was writing this book, I began to think that reading about Matt’s life and our family’s painful struggle to live without him could be helpful to others.”   </w:t>
            </w:r>
          </w:p>
          <w:p w:rsidR="00C944AB" w:rsidRPr="00C944AB" w:rsidRDefault="00C944AB" w:rsidP="00B01BAB">
            <w:pPr>
              <w:widowControl w:val="0"/>
              <w:autoSpaceDE w:val="0"/>
              <w:autoSpaceDN w:val="0"/>
              <w:adjustRightInd w:val="0"/>
              <w:spacing w:after="280"/>
              <w:ind w:left="144"/>
              <w:contextualSpacing/>
              <w:rPr>
                <w:sz w:val="16"/>
                <w:szCs w:val="16"/>
              </w:rPr>
            </w:pPr>
          </w:p>
          <w:p w:rsidR="00C944AB" w:rsidRPr="00B60166" w:rsidRDefault="00C944AB" w:rsidP="00B01BAB">
            <w:pPr>
              <w:widowControl w:val="0"/>
              <w:autoSpaceDE w:val="0"/>
              <w:autoSpaceDN w:val="0"/>
              <w:adjustRightInd w:val="0"/>
              <w:spacing w:after="280"/>
              <w:ind w:left="144"/>
              <w:contextualSpacing/>
              <w:rPr>
                <w:sz w:val="21"/>
                <w:szCs w:val="21"/>
              </w:rPr>
            </w:pPr>
            <w:r w:rsidRPr="00B60166">
              <w:rPr>
                <w:sz w:val="21"/>
                <w:szCs w:val="21"/>
              </w:rPr>
              <w:t>She adds, “In my search for solace, I often felt alone and lost. My hope is that this book will bring peace to others still trudging through the dark tunnel of grief.”</w:t>
            </w:r>
          </w:p>
          <w:p w:rsidR="00C944AB" w:rsidRPr="00C944AB" w:rsidRDefault="00C944AB" w:rsidP="00B01BAB">
            <w:pPr>
              <w:widowControl w:val="0"/>
              <w:autoSpaceDE w:val="0"/>
              <w:autoSpaceDN w:val="0"/>
              <w:adjustRightInd w:val="0"/>
              <w:spacing w:after="280"/>
              <w:ind w:left="144"/>
              <w:contextualSpacing/>
              <w:rPr>
                <w:sz w:val="16"/>
                <w:szCs w:val="16"/>
              </w:rPr>
            </w:pPr>
          </w:p>
          <w:p w:rsidR="00C944AB" w:rsidRPr="00B60166" w:rsidRDefault="00C944AB" w:rsidP="00B01BAB">
            <w:pPr>
              <w:widowControl w:val="0"/>
              <w:autoSpaceDE w:val="0"/>
              <w:autoSpaceDN w:val="0"/>
              <w:adjustRightInd w:val="0"/>
              <w:spacing w:after="280"/>
              <w:ind w:left="144"/>
              <w:contextualSpacing/>
              <w:rPr>
                <w:sz w:val="21"/>
                <w:szCs w:val="21"/>
              </w:rPr>
            </w:pPr>
            <w:r w:rsidRPr="00B60166">
              <w:rPr>
                <w:sz w:val="21"/>
                <w:szCs w:val="21"/>
              </w:rPr>
              <w:t>Psychiatrist Julia Hinkle Penn, M.D., who has more than 30 years of experience counseling parents about grief and loss, stated, “</w:t>
            </w:r>
            <w:r w:rsidRPr="00B60166">
              <w:rPr>
                <w:i/>
                <w:sz w:val="21"/>
                <w:szCs w:val="21"/>
              </w:rPr>
              <w:t>Riding Through Grief</w:t>
            </w:r>
            <w:r w:rsidRPr="00B60166">
              <w:rPr>
                <w:sz w:val="21"/>
                <w:szCs w:val="21"/>
              </w:rPr>
              <w:t xml:space="preserve"> is an important contribution to the literature dealing with the loss of a child.” </w:t>
            </w:r>
            <w:r w:rsidR="00E87857">
              <w:rPr>
                <w:sz w:val="21"/>
                <w:szCs w:val="21"/>
              </w:rPr>
              <w:t xml:space="preserve">        #   #   #</w:t>
            </w:r>
          </w:p>
          <w:p w:rsidR="00C944AB" w:rsidRPr="00C944AB" w:rsidRDefault="00C944AB" w:rsidP="00B01BAB">
            <w:pPr>
              <w:widowControl w:val="0"/>
              <w:autoSpaceDE w:val="0"/>
              <w:autoSpaceDN w:val="0"/>
              <w:adjustRightInd w:val="0"/>
              <w:spacing w:after="280"/>
              <w:ind w:left="144"/>
              <w:contextualSpacing/>
              <w:rPr>
                <w:sz w:val="16"/>
                <w:szCs w:val="16"/>
              </w:rPr>
            </w:pPr>
          </w:p>
          <w:p w:rsidR="009B5C4A" w:rsidRPr="00B60166" w:rsidRDefault="00C944AB" w:rsidP="00B01B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
              <w:rPr>
                <w:color w:val="141413"/>
                <w:sz w:val="21"/>
                <w:szCs w:val="21"/>
              </w:rPr>
            </w:pPr>
            <w:r w:rsidRPr="00B60166">
              <w:rPr>
                <w:b/>
                <w:sz w:val="21"/>
                <w:szCs w:val="21"/>
              </w:rPr>
              <w:t>Footnote about the Author:</w:t>
            </w:r>
            <w:r w:rsidRPr="00B60166">
              <w:rPr>
                <w:color w:val="1A1A1A"/>
                <w:sz w:val="21"/>
                <w:szCs w:val="21"/>
              </w:rPr>
              <w:t xml:space="preserve"> </w:t>
            </w:r>
            <w:r w:rsidRPr="00B60166">
              <w:rPr>
                <w:color w:val="141413"/>
                <w:sz w:val="21"/>
                <w:szCs w:val="21"/>
              </w:rPr>
              <w:t xml:space="preserve">Barbara Manger is an author, artist, and art educator. Her first book, the award-winning </w:t>
            </w:r>
            <w:r w:rsidRPr="00B60166">
              <w:rPr>
                <w:i/>
                <w:color w:val="141413"/>
                <w:sz w:val="21"/>
                <w:szCs w:val="21"/>
              </w:rPr>
              <w:t xml:space="preserve">Mary </w:t>
            </w:r>
            <w:proofErr w:type="spellStart"/>
            <w:r w:rsidRPr="00B60166">
              <w:rPr>
                <w:i/>
                <w:color w:val="141413"/>
                <w:sz w:val="21"/>
                <w:szCs w:val="21"/>
              </w:rPr>
              <w:t>Nohl</w:t>
            </w:r>
            <w:proofErr w:type="spellEnd"/>
            <w:r w:rsidRPr="00B60166">
              <w:rPr>
                <w:i/>
                <w:color w:val="141413"/>
                <w:sz w:val="21"/>
                <w:szCs w:val="21"/>
              </w:rPr>
              <w:t>: Inside and Outside, A Biography of the Artist</w:t>
            </w:r>
            <w:r w:rsidRPr="00B60166">
              <w:rPr>
                <w:color w:val="141413"/>
                <w:sz w:val="21"/>
                <w:szCs w:val="21"/>
              </w:rPr>
              <w:t xml:space="preserve">, was published by the Greater Milwaukee Foundation in 2010. Manger also co-authored a young person’s version of the book, </w:t>
            </w:r>
            <w:r w:rsidRPr="00B60166">
              <w:rPr>
                <w:i/>
                <w:color w:val="141413"/>
                <w:sz w:val="21"/>
                <w:szCs w:val="21"/>
              </w:rPr>
              <w:t xml:space="preserve">Mary </w:t>
            </w:r>
            <w:proofErr w:type="spellStart"/>
            <w:r w:rsidRPr="00B60166">
              <w:rPr>
                <w:i/>
                <w:color w:val="141413"/>
                <w:sz w:val="21"/>
                <w:szCs w:val="21"/>
              </w:rPr>
              <w:t>Nohl</w:t>
            </w:r>
            <w:proofErr w:type="spellEnd"/>
            <w:r w:rsidRPr="00B60166">
              <w:rPr>
                <w:i/>
                <w:color w:val="141413"/>
                <w:sz w:val="21"/>
                <w:szCs w:val="21"/>
              </w:rPr>
              <w:t>: A Lifetime in Art</w:t>
            </w:r>
            <w:r w:rsidRPr="00B60166">
              <w:rPr>
                <w:color w:val="141413"/>
                <w:sz w:val="21"/>
                <w:szCs w:val="21"/>
              </w:rPr>
              <w:t xml:space="preserve">, published by the Wisconsin Historical Society in 2013. Manger has taught at Cardinal </w:t>
            </w:r>
            <w:proofErr w:type="spellStart"/>
            <w:r w:rsidRPr="00B60166">
              <w:rPr>
                <w:color w:val="141413"/>
                <w:sz w:val="21"/>
                <w:szCs w:val="21"/>
              </w:rPr>
              <w:t>Stritch</w:t>
            </w:r>
            <w:proofErr w:type="spellEnd"/>
            <w:r w:rsidRPr="00B60166">
              <w:rPr>
                <w:color w:val="141413"/>
                <w:sz w:val="21"/>
                <w:szCs w:val="21"/>
              </w:rPr>
              <w:t xml:space="preserve"> University and </w:t>
            </w:r>
            <w:proofErr w:type="spellStart"/>
            <w:r w:rsidRPr="00B60166">
              <w:rPr>
                <w:color w:val="141413"/>
                <w:sz w:val="21"/>
                <w:szCs w:val="21"/>
              </w:rPr>
              <w:t>Alverno</w:t>
            </w:r>
            <w:proofErr w:type="spellEnd"/>
            <w:r w:rsidRPr="00B60166">
              <w:rPr>
                <w:color w:val="141413"/>
                <w:sz w:val="21"/>
                <w:szCs w:val="21"/>
              </w:rPr>
              <w:t xml:space="preserve"> College. Her artwork has been exhibited nationally, and her prints and drawings are included in a number of public and private collections. She has served on the board of numerous nonprofit organizations, including the Board of Trustees of Beloit College. Manger is the recipient of the Governor’s Award in Support of the Arts for having founded Artists Working in Education Inc., a nonprofit organization that provides meaningful art experiences in schools and parks for thousands of at-risk children. Barbara Manger and her husband Bill Lynch reside in Milwaukee.  Another son, Luke, and his wife Kathy and their three sons live in Wyoming.</w:t>
            </w:r>
          </w:p>
        </w:tc>
      </w:tr>
    </w:tbl>
    <w:p w:rsidR="00BE355E" w:rsidRDefault="00BE355E" w:rsidP="00BF2628"/>
    <w:sectPr w:rsidR="00BE355E" w:rsidSect="00BF2628">
      <w:pgSz w:w="12240" w:h="15840"/>
      <w:pgMar w:top="245" w:right="346" w:bottom="245" w:left="346" w:header="216"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auto"/>
    <w:pitch w:val="variable"/>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Cambria">
    <w:panose1 w:val="02040503050406030204"/>
    <w:charset w:val="00"/>
    <w:family w:val="roman"/>
    <w:pitch w:val="variable"/>
    <w:sig w:usb0="E00002FF" w:usb1="400004FF" w:usb2="00000000" w:usb3="00000000" w:csb0="0000019F" w:csb1="00000000"/>
  </w:font>
  <w:font w:name="MS ??">
    <w:altName w:val="MS Mincho"/>
    <w:panose1 w:val="00000000000000000000"/>
    <w:charset w:val="80"/>
    <w:family w:val="auto"/>
    <w:notTrueType/>
    <w:pitch w:val="variable"/>
    <w:sig w:usb0="00000000" w:usb1="08070000" w:usb2="00000010" w:usb3="00000000" w:csb0="00020000" w:csb1="00000000"/>
  </w:font>
  <w:font w:name="Times">
    <w:panose1 w:val="02020603050405020304"/>
    <w:charset w:val="00"/>
    <w:family w:val="auto"/>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20002A87" w:usb1="80000000" w:usb2="00000008"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44CBFF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894EE873"/>
    <w:lvl w:ilvl="0">
      <w:numFmt w:val="bullet"/>
      <w:lvlText w:val="•"/>
      <w:lvlJc w:val="left"/>
      <w:pPr>
        <w:tabs>
          <w:tab w:val="num" w:pos="360"/>
        </w:tabs>
        <w:ind w:left="360" w:firstLine="0"/>
      </w:pPr>
      <w:rPr>
        <w:rFonts w:hint="default"/>
        <w:position w:val="0"/>
        <w:sz w:val="24"/>
      </w:rPr>
    </w:lvl>
    <w:lvl w:ilvl="1">
      <w:start w:val="1"/>
      <w:numFmt w:val="bullet"/>
      <w:suff w:val="nothing"/>
      <w:lvlText w:val=""/>
      <w:lvlJc w:val="left"/>
      <w:pPr>
        <w:ind w:left="0" w:firstLine="720"/>
      </w:pPr>
      <w:rPr>
        <w:rFonts w:hint="default"/>
        <w:position w:val="0"/>
        <w:sz w:val="24"/>
      </w:rPr>
    </w:lvl>
    <w:lvl w:ilvl="2">
      <w:start w:val="1"/>
      <w:numFmt w:val="bullet"/>
      <w:suff w:val="nothing"/>
      <w:lvlText w:val=""/>
      <w:lvlJc w:val="left"/>
      <w:pPr>
        <w:ind w:left="0" w:firstLine="1440"/>
      </w:pPr>
      <w:rPr>
        <w:rFonts w:hint="default"/>
        <w:position w:val="0"/>
        <w:sz w:val="24"/>
      </w:rPr>
    </w:lvl>
    <w:lvl w:ilvl="3">
      <w:start w:val="1"/>
      <w:numFmt w:val="bullet"/>
      <w:suff w:val="nothing"/>
      <w:lvlText w:val=""/>
      <w:lvlJc w:val="left"/>
      <w:pPr>
        <w:ind w:left="0" w:firstLine="2160"/>
      </w:pPr>
      <w:rPr>
        <w:rFonts w:hint="default"/>
        <w:position w:val="0"/>
        <w:sz w:val="24"/>
      </w:rPr>
    </w:lvl>
    <w:lvl w:ilvl="4">
      <w:start w:val="1"/>
      <w:numFmt w:val="bullet"/>
      <w:suff w:val="nothing"/>
      <w:lvlText w:val=""/>
      <w:lvlJc w:val="left"/>
      <w:pPr>
        <w:ind w:left="0" w:firstLine="2880"/>
      </w:pPr>
      <w:rPr>
        <w:rFonts w:hint="default"/>
        <w:position w:val="0"/>
        <w:sz w:val="24"/>
      </w:rPr>
    </w:lvl>
    <w:lvl w:ilvl="5">
      <w:start w:val="1"/>
      <w:numFmt w:val="bullet"/>
      <w:suff w:val="nothing"/>
      <w:lvlText w:val=""/>
      <w:lvlJc w:val="left"/>
      <w:pPr>
        <w:ind w:left="0" w:firstLine="3600"/>
      </w:pPr>
      <w:rPr>
        <w:rFonts w:hint="default"/>
        <w:position w:val="0"/>
        <w:sz w:val="24"/>
      </w:rPr>
    </w:lvl>
    <w:lvl w:ilvl="6">
      <w:start w:val="1"/>
      <w:numFmt w:val="bullet"/>
      <w:suff w:val="nothing"/>
      <w:lvlText w:val=""/>
      <w:lvlJc w:val="left"/>
      <w:pPr>
        <w:ind w:left="0" w:firstLine="4320"/>
      </w:pPr>
      <w:rPr>
        <w:rFonts w:hint="default"/>
        <w:position w:val="0"/>
        <w:sz w:val="24"/>
      </w:rPr>
    </w:lvl>
    <w:lvl w:ilvl="7">
      <w:start w:val="1"/>
      <w:numFmt w:val="bullet"/>
      <w:suff w:val="nothing"/>
      <w:lvlText w:val=""/>
      <w:lvlJc w:val="left"/>
      <w:pPr>
        <w:ind w:left="0" w:firstLine="5040"/>
      </w:pPr>
      <w:rPr>
        <w:rFonts w:hint="default"/>
        <w:position w:val="0"/>
        <w:sz w:val="24"/>
      </w:rPr>
    </w:lvl>
    <w:lvl w:ilvl="8">
      <w:start w:val="1"/>
      <w:numFmt w:val="bullet"/>
      <w:suff w:val="nothing"/>
      <w:lvlText w:val=""/>
      <w:lvlJc w:val="left"/>
      <w:pPr>
        <w:ind w:left="0" w:firstLine="5760"/>
      </w:pPr>
      <w:rPr>
        <w:rFonts w:hint="default"/>
        <w:position w:val="0"/>
        <w:sz w:val="24"/>
      </w:rPr>
    </w:lvl>
  </w:abstractNum>
  <w:abstractNum w:abstractNumId="2">
    <w:nsid w:val="01373CBD"/>
    <w:multiLevelType w:val="hybridMultilevel"/>
    <w:tmpl w:val="B8B0DFF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nsid w:val="042F1DBC"/>
    <w:multiLevelType w:val="hybridMultilevel"/>
    <w:tmpl w:val="D992305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nsid w:val="125449F7"/>
    <w:multiLevelType w:val="hybridMultilevel"/>
    <w:tmpl w:val="7E420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645A1A"/>
    <w:multiLevelType w:val="hybridMultilevel"/>
    <w:tmpl w:val="C0E48F4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6">
    <w:nsid w:val="1BCB5F64"/>
    <w:multiLevelType w:val="hybridMultilevel"/>
    <w:tmpl w:val="945AD9F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nsid w:val="1F402388"/>
    <w:multiLevelType w:val="hybridMultilevel"/>
    <w:tmpl w:val="80E69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434FA0"/>
    <w:multiLevelType w:val="hybridMultilevel"/>
    <w:tmpl w:val="039CC33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nsid w:val="27425405"/>
    <w:multiLevelType w:val="hybridMultilevel"/>
    <w:tmpl w:val="2D963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D204E86"/>
    <w:multiLevelType w:val="hybridMultilevel"/>
    <w:tmpl w:val="708660E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
    <w:nsid w:val="2FAB7DE9"/>
    <w:multiLevelType w:val="hybridMultilevel"/>
    <w:tmpl w:val="37F8B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0433025"/>
    <w:multiLevelType w:val="hybridMultilevel"/>
    <w:tmpl w:val="85DCC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3736DFC"/>
    <w:multiLevelType w:val="hybridMultilevel"/>
    <w:tmpl w:val="5054265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
    <w:nsid w:val="34927196"/>
    <w:multiLevelType w:val="hybridMultilevel"/>
    <w:tmpl w:val="C8EA520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
    <w:nsid w:val="37587991"/>
    <w:multiLevelType w:val="hybridMultilevel"/>
    <w:tmpl w:val="2A707C6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
    <w:nsid w:val="39262691"/>
    <w:multiLevelType w:val="hybridMultilevel"/>
    <w:tmpl w:val="62D618E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
    <w:nsid w:val="46A26EA5"/>
    <w:multiLevelType w:val="hybridMultilevel"/>
    <w:tmpl w:val="F746055C"/>
    <w:lvl w:ilvl="0" w:tplc="00010409">
      <w:start w:val="1"/>
      <w:numFmt w:val="bullet"/>
      <w:lvlText w:val=""/>
      <w:lvlJc w:val="left"/>
      <w:pPr>
        <w:tabs>
          <w:tab w:val="num" w:pos="1220"/>
        </w:tabs>
        <w:ind w:left="1220" w:hanging="360"/>
      </w:pPr>
      <w:rPr>
        <w:rFonts w:ascii="Symbol" w:hAnsi="Symbol" w:hint="default"/>
      </w:rPr>
    </w:lvl>
    <w:lvl w:ilvl="1" w:tplc="00030409" w:tentative="1">
      <w:start w:val="1"/>
      <w:numFmt w:val="bullet"/>
      <w:lvlText w:val="o"/>
      <w:lvlJc w:val="left"/>
      <w:pPr>
        <w:tabs>
          <w:tab w:val="num" w:pos="1940"/>
        </w:tabs>
        <w:ind w:left="1940" w:hanging="360"/>
      </w:pPr>
      <w:rPr>
        <w:rFonts w:ascii="Courier New" w:hAnsi="Courier New" w:hint="default"/>
      </w:rPr>
    </w:lvl>
    <w:lvl w:ilvl="2" w:tplc="00050409" w:tentative="1">
      <w:start w:val="1"/>
      <w:numFmt w:val="bullet"/>
      <w:lvlText w:val=""/>
      <w:lvlJc w:val="left"/>
      <w:pPr>
        <w:tabs>
          <w:tab w:val="num" w:pos="2660"/>
        </w:tabs>
        <w:ind w:left="2660" w:hanging="360"/>
      </w:pPr>
      <w:rPr>
        <w:rFonts w:ascii="Wingdings" w:hAnsi="Wingdings" w:hint="default"/>
      </w:rPr>
    </w:lvl>
    <w:lvl w:ilvl="3" w:tplc="00010409" w:tentative="1">
      <w:start w:val="1"/>
      <w:numFmt w:val="bullet"/>
      <w:lvlText w:val=""/>
      <w:lvlJc w:val="left"/>
      <w:pPr>
        <w:tabs>
          <w:tab w:val="num" w:pos="3380"/>
        </w:tabs>
        <w:ind w:left="3380" w:hanging="360"/>
      </w:pPr>
      <w:rPr>
        <w:rFonts w:ascii="Symbol" w:hAnsi="Symbol" w:hint="default"/>
      </w:rPr>
    </w:lvl>
    <w:lvl w:ilvl="4" w:tplc="00030409" w:tentative="1">
      <w:start w:val="1"/>
      <w:numFmt w:val="bullet"/>
      <w:lvlText w:val="o"/>
      <w:lvlJc w:val="left"/>
      <w:pPr>
        <w:tabs>
          <w:tab w:val="num" w:pos="4100"/>
        </w:tabs>
        <w:ind w:left="4100" w:hanging="360"/>
      </w:pPr>
      <w:rPr>
        <w:rFonts w:ascii="Courier New" w:hAnsi="Courier New" w:hint="default"/>
      </w:rPr>
    </w:lvl>
    <w:lvl w:ilvl="5" w:tplc="00050409" w:tentative="1">
      <w:start w:val="1"/>
      <w:numFmt w:val="bullet"/>
      <w:lvlText w:val=""/>
      <w:lvlJc w:val="left"/>
      <w:pPr>
        <w:tabs>
          <w:tab w:val="num" w:pos="4820"/>
        </w:tabs>
        <w:ind w:left="4820" w:hanging="360"/>
      </w:pPr>
      <w:rPr>
        <w:rFonts w:ascii="Wingdings" w:hAnsi="Wingdings" w:hint="default"/>
      </w:rPr>
    </w:lvl>
    <w:lvl w:ilvl="6" w:tplc="00010409" w:tentative="1">
      <w:start w:val="1"/>
      <w:numFmt w:val="bullet"/>
      <w:lvlText w:val=""/>
      <w:lvlJc w:val="left"/>
      <w:pPr>
        <w:tabs>
          <w:tab w:val="num" w:pos="5540"/>
        </w:tabs>
        <w:ind w:left="5540" w:hanging="360"/>
      </w:pPr>
      <w:rPr>
        <w:rFonts w:ascii="Symbol" w:hAnsi="Symbol" w:hint="default"/>
      </w:rPr>
    </w:lvl>
    <w:lvl w:ilvl="7" w:tplc="00030409" w:tentative="1">
      <w:start w:val="1"/>
      <w:numFmt w:val="bullet"/>
      <w:lvlText w:val="o"/>
      <w:lvlJc w:val="left"/>
      <w:pPr>
        <w:tabs>
          <w:tab w:val="num" w:pos="6260"/>
        </w:tabs>
        <w:ind w:left="6260" w:hanging="360"/>
      </w:pPr>
      <w:rPr>
        <w:rFonts w:ascii="Courier New" w:hAnsi="Courier New" w:hint="default"/>
      </w:rPr>
    </w:lvl>
    <w:lvl w:ilvl="8" w:tplc="00050409" w:tentative="1">
      <w:start w:val="1"/>
      <w:numFmt w:val="bullet"/>
      <w:lvlText w:val=""/>
      <w:lvlJc w:val="left"/>
      <w:pPr>
        <w:tabs>
          <w:tab w:val="num" w:pos="6980"/>
        </w:tabs>
        <w:ind w:left="6980" w:hanging="360"/>
      </w:pPr>
      <w:rPr>
        <w:rFonts w:ascii="Wingdings" w:hAnsi="Wingdings" w:hint="default"/>
      </w:rPr>
    </w:lvl>
  </w:abstractNum>
  <w:abstractNum w:abstractNumId="18">
    <w:nsid w:val="4DFB6729"/>
    <w:multiLevelType w:val="hybridMultilevel"/>
    <w:tmpl w:val="AF827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7"/>
  </w:num>
  <w:num w:numId="3">
    <w:abstractNumId w:val="2"/>
  </w:num>
  <w:num w:numId="4">
    <w:abstractNumId w:val="14"/>
  </w:num>
  <w:num w:numId="5">
    <w:abstractNumId w:val="13"/>
  </w:num>
  <w:num w:numId="6">
    <w:abstractNumId w:val="6"/>
  </w:num>
  <w:num w:numId="7">
    <w:abstractNumId w:val="8"/>
  </w:num>
  <w:num w:numId="8">
    <w:abstractNumId w:val="16"/>
  </w:num>
  <w:num w:numId="9">
    <w:abstractNumId w:val="3"/>
  </w:num>
  <w:num w:numId="10">
    <w:abstractNumId w:val="15"/>
  </w:num>
  <w:num w:numId="11">
    <w:abstractNumId w:val="0"/>
  </w:num>
  <w:num w:numId="12">
    <w:abstractNumId w:val="9"/>
  </w:num>
  <w:num w:numId="13">
    <w:abstractNumId w:val="4"/>
  </w:num>
  <w:num w:numId="14">
    <w:abstractNumId w:val="18"/>
  </w:num>
  <w:num w:numId="15">
    <w:abstractNumId w:val="11"/>
  </w:num>
  <w:num w:numId="16">
    <w:abstractNumId w:val="7"/>
  </w:num>
  <w:num w:numId="17">
    <w:abstractNumId w:val="1"/>
  </w:num>
  <w:num w:numId="18">
    <w:abstractNumId w:val="12"/>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2"/>
  </w:compat>
  <w:rsids>
    <w:rsidRoot w:val="007A7AD2"/>
    <w:rsid w:val="00006440"/>
    <w:rsid w:val="0001137F"/>
    <w:rsid w:val="00012A27"/>
    <w:rsid w:val="00014E38"/>
    <w:rsid w:val="0002021B"/>
    <w:rsid w:val="00024D59"/>
    <w:rsid w:val="00025A89"/>
    <w:rsid w:val="00031D6B"/>
    <w:rsid w:val="00037046"/>
    <w:rsid w:val="0004023B"/>
    <w:rsid w:val="00045DA4"/>
    <w:rsid w:val="000554EC"/>
    <w:rsid w:val="00062D7C"/>
    <w:rsid w:val="00065818"/>
    <w:rsid w:val="00076795"/>
    <w:rsid w:val="00080B43"/>
    <w:rsid w:val="000828F5"/>
    <w:rsid w:val="0008607B"/>
    <w:rsid w:val="00093BA0"/>
    <w:rsid w:val="000A1165"/>
    <w:rsid w:val="000A1E7F"/>
    <w:rsid w:val="000A5B8D"/>
    <w:rsid w:val="000A7258"/>
    <w:rsid w:val="000B3561"/>
    <w:rsid w:val="000B36F4"/>
    <w:rsid w:val="000B4BEB"/>
    <w:rsid w:val="000B5BAD"/>
    <w:rsid w:val="000B6345"/>
    <w:rsid w:val="000C5412"/>
    <w:rsid w:val="000C5E2A"/>
    <w:rsid w:val="000C623B"/>
    <w:rsid w:val="000D17EC"/>
    <w:rsid w:val="000D1C02"/>
    <w:rsid w:val="000D2D14"/>
    <w:rsid w:val="000E1499"/>
    <w:rsid w:val="000E14C7"/>
    <w:rsid w:val="000E7C26"/>
    <w:rsid w:val="000E7C49"/>
    <w:rsid w:val="000F7A5D"/>
    <w:rsid w:val="000F7FFC"/>
    <w:rsid w:val="00101C60"/>
    <w:rsid w:val="00102372"/>
    <w:rsid w:val="00105E13"/>
    <w:rsid w:val="00111AE3"/>
    <w:rsid w:val="00112594"/>
    <w:rsid w:val="0011474D"/>
    <w:rsid w:val="0012796B"/>
    <w:rsid w:val="001317FF"/>
    <w:rsid w:val="00131AAF"/>
    <w:rsid w:val="00133D93"/>
    <w:rsid w:val="00135DBD"/>
    <w:rsid w:val="001559C1"/>
    <w:rsid w:val="00156424"/>
    <w:rsid w:val="00156A7A"/>
    <w:rsid w:val="00160EE3"/>
    <w:rsid w:val="00164295"/>
    <w:rsid w:val="001677C1"/>
    <w:rsid w:val="00167FDC"/>
    <w:rsid w:val="00170BBC"/>
    <w:rsid w:val="00172988"/>
    <w:rsid w:val="00173454"/>
    <w:rsid w:val="00181460"/>
    <w:rsid w:val="001856F5"/>
    <w:rsid w:val="00196A8F"/>
    <w:rsid w:val="001A1E8D"/>
    <w:rsid w:val="001A6F14"/>
    <w:rsid w:val="001A7051"/>
    <w:rsid w:val="001A7539"/>
    <w:rsid w:val="001B6051"/>
    <w:rsid w:val="001B62EF"/>
    <w:rsid w:val="001C45D8"/>
    <w:rsid w:val="001C618F"/>
    <w:rsid w:val="001C62D4"/>
    <w:rsid w:val="001C73AE"/>
    <w:rsid w:val="001D13CE"/>
    <w:rsid w:val="001D14B6"/>
    <w:rsid w:val="001D3925"/>
    <w:rsid w:val="001D5E21"/>
    <w:rsid w:val="001E21DE"/>
    <w:rsid w:val="001E7320"/>
    <w:rsid w:val="001E7355"/>
    <w:rsid w:val="001F31B7"/>
    <w:rsid w:val="001F3504"/>
    <w:rsid w:val="001F6576"/>
    <w:rsid w:val="001F7AD3"/>
    <w:rsid w:val="00200167"/>
    <w:rsid w:val="0020142D"/>
    <w:rsid w:val="002014F2"/>
    <w:rsid w:val="00205F9A"/>
    <w:rsid w:val="0020761A"/>
    <w:rsid w:val="00207EFC"/>
    <w:rsid w:val="00211FF1"/>
    <w:rsid w:val="002134F2"/>
    <w:rsid w:val="00215D15"/>
    <w:rsid w:val="00226DF2"/>
    <w:rsid w:val="0024061F"/>
    <w:rsid w:val="0024088B"/>
    <w:rsid w:val="002430A3"/>
    <w:rsid w:val="00245562"/>
    <w:rsid w:val="0024608D"/>
    <w:rsid w:val="00251DD4"/>
    <w:rsid w:val="00256951"/>
    <w:rsid w:val="00257289"/>
    <w:rsid w:val="002573C3"/>
    <w:rsid w:val="00260142"/>
    <w:rsid w:val="00260AE8"/>
    <w:rsid w:val="00283C36"/>
    <w:rsid w:val="00284402"/>
    <w:rsid w:val="002864BB"/>
    <w:rsid w:val="00290B0F"/>
    <w:rsid w:val="00292001"/>
    <w:rsid w:val="002920B0"/>
    <w:rsid w:val="00292665"/>
    <w:rsid w:val="00292763"/>
    <w:rsid w:val="002945C9"/>
    <w:rsid w:val="002A2FE7"/>
    <w:rsid w:val="002A4A04"/>
    <w:rsid w:val="002A793B"/>
    <w:rsid w:val="002B2789"/>
    <w:rsid w:val="002B37C0"/>
    <w:rsid w:val="002B55CB"/>
    <w:rsid w:val="002B6441"/>
    <w:rsid w:val="002C20BC"/>
    <w:rsid w:val="002D485E"/>
    <w:rsid w:val="002D55A4"/>
    <w:rsid w:val="002D5A42"/>
    <w:rsid w:val="002D7D36"/>
    <w:rsid w:val="002E0777"/>
    <w:rsid w:val="002E7760"/>
    <w:rsid w:val="002F25C8"/>
    <w:rsid w:val="002F3686"/>
    <w:rsid w:val="002F37CD"/>
    <w:rsid w:val="002F72BC"/>
    <w:rsid w:val="002F730C"/>
    <w:rsid w:val="002F757D"/>
    <w:rsid w:val="00303BC3"/>
    <w:rsid w:val="00303D5E"/>
    <w:rsid w:val="00313BFC"/>
    <w:rsid w:val="0031521C"/>
    <w:rsid w:val="003200BF"/>
    <w:rsid w:val="00327C86"/>
    <w:rsid w:val="0033290B"/>
    <w:rsid w:val="00345A24"/>
    <w:rsid w:val="0034771E"/>
    <w:rsid w:val="0035089F"/>
    <w:rsid w:val="0035489B"/>
    <w:rsid w:val="003555C5"/>
    <w:rsid w:val="00355760"/>
    <w:rsid w:val="00367A3E"/>
    <w:rsid w:val="00370471"/>
    <w:rsid w:val="0037109C"/>
    <w:rsid w:val="00381620"/>
    <w:rsid w:val="00384547"/>
    <w:rsid w:val="003935B2"/>
    <w:rsid w:val="00393736"/>
    <w:rsid w:val="003949D3"/>
    <w:rsid w:val="003953AB"/>
    <w:rsid w:val="00397469"/>
    <w:rsid w:val="003A71B5"/>
    <w:rsid w:val="003B0C0F"/>
    <w:rsid w:val="003B4A5E"/>
    <w:rsid w:val="003C0BA2"/>
    <w:rsid w:val="003C1081"/>
    <w:rsid w:val="003C28AF"/>
    <w:rsid w:val="003C6FA6"/>
    <w:rsid w:val="003D2CE5"/>
    <w:rsid w:val="003D79D3"/>
    <w:rsid w:val="003E6855"/>
    <w:rsid w:val="003E6BDC"/>
    <w:rsid w:val="003E7DB0"/>
    <w:rsid w:val="003F2D25"/>
    <w:rsid w:val="003F5682"/>
    <w:rsid w:val="003F7D5A"/>
    <w:rsid w:val="004012E9"/>
    <w:rsid w:val="00406F74"/>
    <w:rsid w:val="0041272A"/>
    <w:rsid w:val="004132B8"/>
    <w:rsid w:val="0041443D"/>
    <w:rsid w:val="00414A29"/>
    <w:rsid w:val="00416894"/>
    <w:rsid w:val="00432D26"/>
    <w:rsid w:val="00440B66"/>
    <w:rsid w:val="00450663"/>
    <w:rsid w:val="00450B53"/>
    <w:rsid w:val="00451FAB"/>
    <w:rsid w:val="0045404C"/>
    <w:rsid w:val="00456564"/>
    <w:rsid w:val="00457A20"/>
    <w:rsid w:val="00460424"/>
    <w:rsid w:val="00464E13"/>
    <w:rsid w:val="00470148"/>
    <w:rsid w:val="0047692A"/>
    <w:rsid w:val="00477AA3"/>
    <w:rsid w:val="00480F54"/>
    <w:rsid w:val="00481C66"/>
    <w:rsid w:val="00482E6E"/>
    <w:rsid w:val="00491140"/>
    <w:rsid w:val="00491EC3"/>
    <w:rsid w:val="004A6FA2"/>
    <w:rsid w:val="004B2188"/>
    <w:rsid w:val="004B37A1"/>
    <w:rsid w:val="004C61F9"/>
    <w:rsid w:val="004D01F0"/>
    <w:rsid w:val="004D24CC"/>
    <w:rsid w:val="004D24D2"/>
    <w:rsid w:val="004E1899"/>
    <w:rsid w:val="004E5015"/>
    <w:rsid w:val="004F036B"/>
    <w:rsid w:val="00501A54"/>
    <w:rsid w:val="005030BC"/>
    <w:rsid w:val="0050712B"/>
    <w:rsid w:val="00507BD1"/>
    <w:rsid w:val="00512D39"/>
    <w:rsid w:val="00514126"/>
    <w:rsid w:val="00514961"/>
    <w:rsid w:val="00516170"/>
    <w:rsid w:val="00520FD0"/>
    <w:rsid w:val="005230EB"/>
    <w:rsid w:val="005268C9"/>
    <w:rsid w:val="0053071C"/>
    <w:rsid w:val="005353B5"/>
    <w:rsid w:val="00535CB1"/>
    <w:rsid w:val="00537FD0"/>
    <w:rsid w:val="00540D68"/>
    <w:rsid w:val="00542C7E"/>
    <w:rsid w:val="005435E9"/>
    <w:rsid w:val="005457D1"/>
    <w:rsid w:val="005467CD"/>
    <w:rsid w:val="00551455"/>
    <w:rsid w:val="00553D0A"/>
    <w:rsid w:val="00555DF0"/>
    <w:rsid w:val="00556566"/>
    <w:rsid w:val="005572F2"/>
    <w:rsid w:val="0056076C"/>
    <w:rsid w:val="00575872"/>
    <w:rsid w:val="005826E0"/>
    <w:rsid w:val="00585AF0"/>
    <w:rsid w:val="00593EBA"/>
    <w:rsid w:val="005A4645"/>
    <w:rsid w:val="005A562D"/>
    <w:rsid w:val="005B0320"/>
    <w:rsid w:val="005B2390"/>
    <w:rsid w:val="005B2B5E"/>
    <w:rsid w:val="005B5702"/>
    <w:rsid w:val="005B5853"/>
    <w:rsid w:val="005C54A8"/>
    <w:rsid w:val="005C73C2"/>
    <w:rsid w:val="005D4B76"/>
    <w:rsid w:val="005D783C"/>
    <w:rsid w:val="005E050E"/>
    <w:rsid w:val="005E2D4F"/>
    <w:rsid w:val="005E423E"/>
    <w:rsid w:val="005E58EC"/>
    <w:rsid w:val="005F2A5F"/>
    <w:rsid w:val="005F76D8"/>
    <w:rsid w:val="005F7990"/>
    <w:rsid w:val="006024EC"/>
    <w:rsid w:val="0060310A"/>
    <w:rsid w:val="00603F2F"/>
    <w:rsid w:val="0060752C"/>
    <w:rsid w:val="00613092"/>
    <w:rsid w:val="00621F01"/>
    <w:rsid w:val="006240D8"/>
    <w:rsid w:val="00624423"/>
    <w:rsid w:val="00627C4A"/>
    <w:rsid w:val="00632163"/>
    <w:rsid w:val="00641E47"/>
    <w:rsid w:val="0064512B"/>
    <w:rsid w:val="00656095"/>
    <w:rsid w:val="00660080"/>
    <w:rsid w:val="00661F66"/>
    <w:rsid w:val="0066283C"/>
    <w:rsid w:val="00667F30"/>
    <w:rsid w:val="0067236A"/>
    <w:rsid w:val="0069169B"/>
    <w:rsid w:val="00695E77"/>
    <w:rsid w:val="0069610A"/>
    <w:rsid w:val="006A2131"/>
    <w:rsid w:val="006A70FB"/>
    <w:rsid w:val="006B236A"/>
    <w:rsid w:val="006B3050"/>
    <w:rsid w:val="006B4D5A"/>
    <w:rsid w:val="006C3BCB"/>
    <w:rsid w:val="006C778F"/>
    <w:rsid w:val="006D615D"/>
    <w:rsid w:val="006E1F42"/>
    <w:rsid w:val="006F378D"/>
    <w:rsid w:val="006F4B1A"/>
    <w:rsid w:val="006F7F71"/>
    <w:rsid w:val="00705A14"/>
    <w:rsid w:val="00714923"/>
    <w:rsid w:val="00733CA9"/>
    <w:rsid w:val="007355E5"/>
    <w:rsid w:val="00742ACB"/>
    <w:rsid w:val="00747562"/>
    <w:rsid w:val="00750975"/>
    <w:rsid w:val="0075134C"/>
    <w:rsid w:val="0075414D"/>
    <w:rsid w:val="00754455"/>
    <w:rsid w:val="007639F0"/>
    <w:rsid w:val="00766215"/>
    <w:rsid w:val="00767472"/>
    <w:rsid w:val="00772905"/>
    <w:rsid w:val="007749A8"/>
    <w:rsid w:val="0077553F"/>
    <w:rsid w:val="00781593"/>
    <w:rsid w:val="00785534"/>
    <w:rsid w:val="00785606"/>
    <w:rsid w:val="0078743C"/>
    <w:rsid w:val="007952F1"/>
    <w:rsid w:val="007966AD"/>
    <w:rsid w:val="00797F62"/>
    <w:rsid w:val="007A1EFB"/>
    <w:rsid w:val="007A27B9"/>
    <w:rsid w:val="007A7AD2"/>
    <w:rsid w:val="007D04CE"/>
    <w:rsid w:val="007D1D43"/>
    <w:rsid w:val="007D7B56"/>
    <w:rsid w:val="007E4F71"/>
    <w:rsid w:val="007E5273"/>
    <w:rsid w:val="007E756C"/>
    <w:rsid w:val="007F121E"/>
    <w:rsid w:val="007F12B3"/>
    <w:rsid w:val="007F2D3C"/>
    <w:rsid w:val="007F71E3"/>
    <w:rsid w:val="007F7B55"/>
    <w:rsid w:val="00800286"/>
    <w:rsid w:val="00802B8C"/>
    <w:rsid w:val="00802EEB"/>
    <w:rsid w:val="00811D77"/>
    <w:rsid w:val="008122F7"/>
    <w:rsid w:val="00813176"/>
    <w:rsid w:val="008147C1"/>
    <w:rsid w:val="00815469"/>
    <w:rsid w:val="008154BC"/>
    <w:rsid w:val="00820EFD"/>
    <w:rsid w:val="008218AF"/>
    <w:rsid w:val="00822BC5"/>
    <w:rsid w:val="00823D76"/>
    <w:rsid w:val="0082449E"/>
    <w:rsid w:val="0082483D"/>
    <w:rsid w:val="008274BA"/>
    <w:rsid w:val="00841F61"/>
    <w:rsid w:val="0084222D"/>
    <w:rsid w:val="00842B0A"/>
    <w:rsid w:val="008457AF"/>
    <w:rsid w:val="00845C04"/>
    <w:rsid w:val="00847466"/>
    <w:rsid w:val="00851505"/>
    <w:rsid w:val="00852189"/>
    <w:rsid w:val="00852701"/>
    <w:rsid w:val="00855E81"/>
    <w:rsid w:val="0086022C"/>
    <w:rsid w:val="00867383"/>
    <w:rsid w:val="0086787B"/>
    <w:rsid w:val="008737BA"/>
    <w:rsid w:val="00875287"/>
    <w:rsid w:val="008802F9"/>
    <w:rsid w:val="008816F2"/>
    <w:rsid w:val="00881778"/>
    <w:rsid w:val="00884148"/>
    <w:rsid w:val="00885167"/>
    <w:rsid w:val="00885B13"/>
    <w:rsid w:val="00892224"/>
    <w:rsid w:val="008935D6"/>
    <w:rsid w:val="00895A16"/>
    <w:rsid w:val="008A0A5D"/>
    <w:rsid w:val="008A1AB9"/>
    <w:rsid w:val="008A3112"/>
    <w:rsid w:val="008A49E5"/>
    <w:rsid w:val="008A5002"/>
    <w:rsid w:val="008B272E"/>
    <w:rsid w:val="008B2AF1"/>
    <w:rsid w:val="008B30C8"/>
    <w:rsid w:val="008C2BF1"/>
    <w:rsid w:val="008C3317"/>
    <w:rsid w:val="008D1594"/>
    <w:rsid w:val="008D5CF6"/>
    <w:rsid w:val="008D65BD"/>
    <w:rsid w:val="008E5FC5"/>
    <w:rsid w:val="008F161E"/>
    <w:rsid w:val="008F2871"/>
    <w:rsid w:val="008F36D9"/>
    <w:rsid w:val="008F396D"/>
    <w:rsid w:val="008F5024"/>
    <w:rsid w:val="008F75B3"/>
    <w:rsid w:val="00902CB9"/>
    <w:rsid w:val="009030A3"/>
    <w:rsid w:val="00904A82"/>
    <w:rsid w:val="009051B0"/>
    <w:rsid w:val="00907292"/>
    <w:rsid w:val="00907A43"/>
    <w:rsid w:val="0091364F"/>
    <w:rsid w:val="00920C6D"/>
    <w:rsid w:val="00924BF3"/>
    <w:rsid w:val="00924D60"/>
    <w:rsid w:val="009254DE"/>
    <w:rsid w:val="00941E08"/>
    <w:rsid w:val="00944E39"/>
    <w:rsid w:val="00945D01"/>
    <w:rsid w:val="00946D3B"/>
    <w:rsid w:val="00953DD0"/>
    <w:rsid w:val="009550B5"/>
    <w:rsid w:val="00960E5E"/>
    <w:rsid w:val="00962F89"/>
    <w:rsid w:val="0096781E"/>
    <w:rsid w:val="00970484"/>
    <w:rsid w:val="00973958"/>
    <w:rsid w:val="00975323"/>
    <w:rsid w:val="00981202"/>
    <w:rsid w:val="00982655"/>
    <w:rsid w:val="009835CA"/>
    <w:rsid w:val="00983E2B"/>
    <w:rsid w:val="0098511F"/>
    <w:rsid w:val="00985543"/>
    <w:rsid w:val="00986B87"/>
    <w:rsid w:val="00991B3E"/>
    <w:rsid w:val="009951D0"/>
    <w:rsid w:val="009A2B71"/>
    <w:rsid w:val="009A3073"/>
    <w:rsid w:val="009A5698"/>
    <w:rsid w:val="009A5F65"/>
    <w:rsid w:val="009A6562"/>
    <w:rsid w:val="009B3917"/>
    <w:rsid w:val="009B5C4A"/>
    <w:rsid w:val="009C083B"/>
    <w:rsid w:val="009C36BA"/>
    <w:rsid w:val="009D0316"/>
    <w:rsid w:val="009D4CD4"/>
    <w:rsid w:val="009E71C0"/>
    <w:rsid w:val="009F2220"/>
    <w:rsid w:val="009F6E69"/>
    <w:rsid w:val="00A00D46"/>
    <w:rsid w:val="00A138EE"/>
    <w:rsid w:val="00A23DF6"/>
    <w:rsid w:val="00A24453"/>
    <w:rsid w:val="00A24672"/>
    <w:rsid w:val="00A2491C"/>
    <w:rsid w:val="00A253DF"/>
    <w:rsid w:val="00A41306"/>
    <w:rsid w:val="00A50AC1"/>
    <w:rsid w:val="00A6136E"/>
    <w:rsid w:val="00A66229"/>
    <w:rsid w:val="00A7118A"/>
    <w:rsid w:val="00A7542B"/>
    <w:rsid w:val="00A760E6"/>
    <w:rsid w:val="00A77E5A"/>
    <w:rsid w:val="00A83775"/>
    <w:rsid w:val="00A85908"/>
    <w:rsid w:val="00A86F66"/>
    <w:rsid w:val="00A87FC7"/>
    <w:rsid w:val="00A90008"/>
    <w:rsid w:val="00AA0A01"/>
    <w:rsid w:val="00AA1AC5"/>
    <w:rsid w:val="00AA5537"/>
    <w:rsid w:val="00AA753E"/>
    <w:rsid w:val="00AB5224"/>
    <w:rsid w:val="00AB6937"/>
    <w:rsid w:val="00AB6F7E"/>
    <w:rsid w:val="00AC4C65"/>
    <w:rsid w:val="00AC704E"/>
    <w:rsid w:val="00AD25CE"/>
    <w:rsid w:val="00AD284A"/>
    <w:rsid w:val="00AD6067"/>
    <w:rsid w:val="00AE1818"/>
    <w:rsid w:val="00AE1CFA"/>
    <w:rsid w:val="00AE2713"/>
    <w:rsid w:val="00AE2780"/>
    <w:rsid w:val="00AE3519"/>
    <w:rsid w:val="00AF164B"/>
    <w:rsid w:val="00AF1720"/>
    <w:rsid w:val="00B01BAB"/>
    <w:rsid w:val="00B0427D"/>
    <w:rsid w:val="00B062AD"/>
    <w:rsid w:val="00B11639"/>
    <w:rsid w:val="00B239BE"/>
    <w:rsid w:val="00B241FA"/>
    <w:rsid w:val="00B302D2"/>
    <w:rsid w:val="00B33D94"/>
    <w:rsid w:val="00B35BDB"/>
    <w:rsid w:val="00B37B00"/>
    <w:rsid w:val="00B44B06"/>
    <w:rsid w:val="00B461DC"/>
    <w:rsid w:val="00B51F44"/>
    <w:rsid w:val="00B53459"/>
    <w:rsid w:val="00B54803"/>
    <w:rsid w:val="00B55A10"/>
    <w:rsid w:val="00B60166"/>
    <w:rsid w:val="00B72874"/>
    <w:rsid w:val="00B74A80"/>
    <w:rsid w:val="00B83251"/>
    <w:rsid w:val="00B90FD9"/>
    <w:rsid w:val="00B9199C"/>
    <w:rsid w:val="00B93390"/>
    <w:rsid w:val="00B97A44"/>
    <w:rsid w:val="00BA4552"/>
    <w:rsid w:val="00BA4646"/>
    <w:rsid w:val="00BA7CDC"/>
    <w:rsid w:val="00BB7BCB"/>
    <w:rsid w:val="00BC0B42"/>
    <w:rsid w:val="00BC7BB9"/>
    <w:rsid w:val="00BD2861"/>
    <w:rsid w:val="00BD343C"/>
    <w:rsid w:val="00BD4A5D"/>
    <w:rsid w:val="00BE2BC0"/>
    <w:rsid w:val="00BE355E"/>
    <w:rsid w:val="00BF2628"/>
    <w:rsid w:val="00BF4F93"/>
    <w:rsid w:val="00BF6452"/>
    <w:rsid w:val="00C054AA"/>
    <w:rsid w:val="00C063E1"/>
    <w:rsid w:val="00C068C1"/>
    <w:rsid w:val="00C07941"/>
    <w:rsid w:val="00C1081E"/>
    <w:rsid w:val="00C10FC8"/>
    <w:rsid w:val="00C23F87"/>
    <w:rsid w:val="00C26AC4"/>
    <w:rsid w:val="00C273A4"/>
    <w:rsid w:val="00C303BC"/>
    <w:rsid w:val="00C32360"/>
    <w:rsid w:val="00C448B7"/>
    <w:rsid w:val="00C47D16"/>
    <w:rsid w:val="00C51E8A"/>
    <w:rsid w:val="00C5306F"/>
    <w:rsid w:val="00C53C6D"/>
    <w:rsid w:val="00C609EA"/>
    <w:rsid w:val="00C63EAC"/>
    <w:rsid w:val="00C6483E"/>
    <w:rsid w:val="00C72641"/>
    <w:rsid w:val="00C748FA"/>
    <w:rsid w:val="00C81476"/>
    <w:rsid w:val="00C82397"/>
    <w:rsid w:val="00C908AE"/>
    <w:rsid w:val="00C91BC1"/>
    <w:rsid w:val="00C9274E"/>
    <w:rsid w:val="00C944AB"/>
    <w:rsid w:val="00C94E03"/>
    <w:rsid w:val="00C9765D"/>
    <w:rsid w:val="00CA32EA"/>
    <w:rsid w:val="00CA597A"/>
    <w:rsid w:val="00CB0AB9"/>
    <w:rsid w:val="00CB37FC"/>
    <w:rsid w:val="00CC6B39"/>
    <w:rsid w:val="00CD60BB"/>
    <w:rsid w:val="00CE0833"/>
    <w:rsid w:val="00CE1A20"/>
    <w:rsid w:val="00CE24C4"/>
    <w:rsid w:val="00CE5C4F"/>
    <w:rsid w:val="00CF10CD"/>
    <w:rsid w:val="00D03A08"/>
    <w:rsid w:val="00D06893"/>
    <w:rsid w:val="00D079ED"/>
    <w:rsid w:val="00D07EE1"/>
    <w:rsid w:val="00D14C4E"/>
    <w:rsid w:val="00D20E1A"/>
    <w:rsid w:val="00D213EC"/>
    <w:rsid w:val="00D21881"/>
    <w:rsid w:val="00D232AB"/>
    <w:rsid w:val="00D23AB9"/>
    <w:rsid w:val="00D24515"/>
    <w:rsid w:val="00D258D6"/>
    <w:rsid w:val="00D3075F"/>
    <w:rsid w:val="00D31CB6"/>
    <w:rsid w:val="00D333AF"/>
    <w:rsid w:val="00D477C5"/>
    <w:rsid w:val="00D52754"/>
    <w:rsid w:val="00D52A2B"/>
    <w:rsid w:val="00D60443"/>
    <w:rsid w:val="00D60C11"/>
    <w:rsid w:val="00D61F27"/>
    <w:rsid w:val="00D63477"/>
    <w:rsid w:val="00D63845"/>
    <w:rsid w:val="00D63A20"/>
    <w:rsid w:val="00D7725F"/>
    <w:rsid w:val="00D83397"/>
    <w:rsid w:val="00D83BE9"/>
    <w:rsid w:val="00D94028"/>
    <w:rsid w:val="00D9753F"/>
    <w:rsid w:val="00DA3EF7"/>
    <w:rsid w:val="00DA441C"/>
    <w:rsid w:val="00DA502A"/>
    <w:rsid w:val="00DB128C"/>
    <w:rsid w:val="00DB4885"/>
    <w:rsid w:val="00DB4C1C"/>
    <w:rsid w:val="00DB4C9A"/>
    <w:rsid w:val="00DB629C"/>
    <w:rsid w:val="00DC04C4"/>
    <w:rsid w:val="00DC0C54"/>
    <w:rsid w:val="00DC6955"/>
    <w:rsid w:val="00DD1B89"/>
    <w:rsid w:val="00DD234F"/>
    <w:rsid w:val="00DD5338"/>
    <w:rsid w:val="00DE6220"/>
    <w:rsid w:val="00DF7CFC"/>
    <w:rsid w:val="00E01AC8"/>
    <w:rsid w:val="00E06F2C"/>
    <w:rsid w:val="00E10017"/>
    <w:rsid w:val="00E11B24"/>
    <w:rsid w:val="00E14A05"/>
    <w:rsid w:val="00E15DE7"/>
    <w:rsid w:val="00E214EF"/>
    <w:rsid w:val="00E30CE9"/>
    <w:rsid w:val="00E32908"/>
    <w:rsid w:val="00E404A6"/>
    <w:rsid w:val="00E424B5"/>
    <w:rsid w:val="00E50E10"/>
    <w:rsid w:val="00E519C8"/>
    <w:rsid w:val="00E560EE"/>
    <w:rsid w:val="00E634EA"/>
    <w:rsid w:val="00E63A03"/>
    <w:rsid w:val="00E67069"/>
    <w:rsid w:val="00E74108"/>
    <w:rsid w:val="00E75389"/>
    <w:rsid w:val="00E800C8"/>
    <w:rsid w:val="00E851D2"/>
    <w:rsid w:val="00E857FB"/>
    <w:rsid w:val="00E87857"/>
    <w:rsid w:val="00E94524"/>
    <w:rsid w:val="00E94C64"/>
    <w:rsid w:val="00E95099"/>
    <w:rsid w:val="00EA53DE"/>
    <w:rsid w:val="00EA5DC1"/>
    <w:rsid w:val="00EB175F"/>
    <w:rsid w:val="00EB44BA"/>
    <w:rsid w:val="00EC3113"/>
    <w:rsid w:val="00EC3580"/>
    <w:rsid w:val="00EC59EB"/>
    <w:rsid w:val="00ED5461"/>
    <w:rsid w:val="00ED5F84"/>
    <w:rsid w:val="00ED76A7"/>
    <w:rsid w:val="00EE5A7F"/>
    <w:rsid w:val="00EE63CC"/>
    <w:rsid w:val="00EF0D12"/>
    <w:rsid w:val="00EF211F"/>
    <w:rsid w:val="00EF309C"/>
    <w:rsid w:val="00EF60C6"/>
    <w:rsid w:val="00F0002B"/>
    <w:rsid w:val="00F006E5"/>
    <w:rsid w:val="00F026D9"/>
    <w:rsid w:val="00F02960"/>
    <w:rsid w:val="00F03D7E"/>
    <w:rsid w:val="00F051CC"/>
    <w:rsid w:val="00F11DB5"/>
    <w:rsid w:val="00F12C67"/>
    <w:rsid w:val="00F13832"/>
    <w:rsid w:val="00F17DCA"/>
    <w:rsid w:val="00F20630"/>
    <w:rsid w:val="00F31613"/>
    <w:rsid w:val="00F31C7F"/>
    <w:rsid w:val="00F3596B"/>
    <w:rsid w:val="00F36AE9"/>
    <w:rsid w:val="00F37634"/>
    <w:rsid w:val="00F37ECA"/>
    <w:rsid w:val="00F41218"/>
    <w:rsid w:val="00F42078"/>
    <w:rsid w:val="00F444B4"/>
    <w:rsid w:val="00F50DAC"/>
    <w:rsid w:val="00F53B82"/>
    <w:rsid w:val="00F547C7"/>
    <w:rsid w:val="00F56BB4"/>
    <w:rsid w:val="00F6417C"/>
    <w:rsid w:val="00F66C1E"/>
    <w:rsid w:val="00F7012E"/>
    <w:rsid w:val="00F82E1B"/>
    <w:rsid w:val="00F84954"/>
    <w:rsid w:val="00F8546F"/>
    <w:rsid w:val="00F872AA"/>
    <w:rsid w:val="00F903B4"/>
    <w:rsid w:val="00F9343C"/>
    <w:rsid w:val="00F937CF"/>
    <w:rsid w:val="00F97042"/>
    <w:rsid w:val="00FA04DD"/>
    <w:rsid w:val="00FA231E"/>
    <w:rsid w:val="00FA27A5"/>
    <w:rsid w:val="00FA61AD"/>
    <w:rsid w:val="00FB5BB0"/>
    <w:rsid w:val="00FB6675"/>
    <w:rsid w:val="00FB7163"/>
    <w:rsid w:val="00FC6FCD"/>
    <w:rsid w:val="00FD0C65"/>
    <w:rsid w:val="00FD1508"/>
    <w:rsid w:val="00FD2526"/>
    <w:rsid w:val="00FE12FC"/>
    <w:rsid w:val="00FF1590"/>
    <w:rsid w:val="00FF40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9C7D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164B"/>
    <w:rPr>
      <w:sz w:val="1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32E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4150C5"/>
    <w:rPr>
      <w:color w:val="0000FF"/>
      <w:u w:val="single"/>
    </w:rPr>
  </w:style>
  <w:style w:type="character" w:styleId="FollowedHyperlink">
    <w:name w:val="FollowedHyperlink"/>
    <w:rsid w:val="00EC1A7A"/>
    <w:rPr>
      <w:color w:val="800080"/>
      <w:u w:val="single"/>
    </w:rPr>
  </w:style>
  <w:style w:type="paragraph" w:styleId="BalloonText">
    <w:name w:val="Balloon Text"/>
    <w:basedOn w:val="Normal"/>
    <w:semiHidden/>
    <w:rsid w:val="004B6D6D"/>
    <w:rPr>
      <w:rFonts w:ascii="Lucida Grande" w:hAnsi="Lucida Grande"/>
      <w:sz w:val="18"/>
      <w:szCs w:val="18"/>
    </w:rPr>
  </w:style>
  <w:style w:type="character" w:styleId="CommentReference">
    <w:name w:val="annotation reference"/>
    <w:uiPriority w:val="99"/>
    <w:semiHidden/>
    <w:unhideWhenUsed/>
    <w:rsid w:val="007020BC"/>
    <w:rPr>
      <w:sz w:val="16"/>
      <w:szCs w:val="16"/>
    </w:rPr>
  </w:style>
  <w:style w:type="paragraph" w:styleId="CommentText">
    <w:name w:val="annotation text"/>
    <w:basedOn w:val="Normal"/>
    <w:link w:val="CommentTextChar"/>
    <w:uiPriority w:val="99"/>
    <w:semiHidden/>
    <w:unhideWhenUsed/>
    <w:rsid w:val="007020BC"/>
    <w:rPr>
      <w:sz w:val="20"/>
      <w:szCs w:val="20"/>
    </w:rPr>
  </w:style>
  <w:style w:type="character" w:customStyle="1" w:styleId="CommentTextChar">
    <w:name w:val="Comment Text Char"/>
    <w:basedOn w:val="DefaultParagraphFont"/>
    <w:link w:val="CommentText"/>
    <w:uiPriority w:val="99"/>
    <w:semiHidden/>
    <w:rsid w:val="007020BC"/>
  </w:style>
  <w:style w:type="paragraph" w:styleId="CommentSubject">
    <w:name w:val="annotation subject"/>
    <w:basedOn w:val="CommentText"/>
    <w:next w:val="CommentText"/>
    <w:link w:val="CommentSubjectChar"/>
    <w:uiPriority w:val="99"/>
    <w:semiHidden/>
    <w:unhideWhenUsed/>
    <w:rsid w:val="007020BC"/>
    <w:rPr>
      <w:b/>
      <w:bCs/>
    </w:rPr>
  </w:style>
  <w:style w:type="character" w:customStyle="1" w:styleId="CommentSubjectChar">
    <w:name w:val="Comment Subject Char"/>
    <w:link w:val="CommentSubject"/>
    <w:uiPriority w:val="99"/>
    <w:semiHidden/>
    <w:rsid w:val="007020BC"/>
    <w:rPr>
      <w:b/>
      <w:bCs/>
    </w:rPr>
  </w:style>
  <w:style w:type="paragraph" w:styleId="NoSpacing">
    <w:name w:val="No Spacing"/>
    <w:uiPriority w:val="1"/>
    <w:qFormat/>
    <w:rsid w:val="00B54803"/>
    <w:rPr>
      <w:rFonts w:ascii="Calibri" w:eastAsia="Calibri" w:hAnsi="Calibri"/>
      <w:sz w:val="22"/>
      <w:szCs w:val="22"/>
    </w:rPr>
  </w:style>
  <w:style w:type="paragraph" w:styleId="PlainText">
    <w:name w:val="Plain Text"/>
    <w:basedOn w:val="Normal"/>
    <w:link w:val="PlainTextChar"/>
    <w:uiPriority w:val="99"/>
    <w:unhideWhenUsed/>
    <w:rsid w:val="0067236A"/>
    <w:rPr>
      <w:rFonts w:ascii="Consolas" w:eastAsia="Calibri" w:hAnsi="Consolas"/>
      <w:sz w:val="21"/>
      <w:szCs w:val="21"/>
    </w:rPr>
  </w:style>
  <w:style w:type="character" w:customStyle="1" w:styleId="PlainTextChar">
    <w:name w:val="Plain Text Char"/>
    <w:link w:val="PlainText"/>
    <w:uiPriority w:val="99"/>
    <w:rsid w:val="0067236A"/>
    <w:rPr>
      <w:rFonts w:ascii="Consolas" w:eastAsia="Calibri" w:hAnsi="Consolas"/>
      <w:sz w:val="21"/>
      <w:szCs w:val="21"/>
    </w:rPr>
  </w:style>
  <w:style w:type="paragraph" w:styleId="BodyText">
    <w:name w:val="Body Text"/>
    <w:basedOn w:val="Normal"/>
    <w:link w:val="BodyTextChar"/>
    <w:uiPriority w:val="99"/>
    <w:unhideWhenUsed/>
    <w:rsid w:val="00767472"/>
    <w:pPr>
      <w:spacing w:after="120"/>
    </w:pPr>
    <w:rPr>
      <w:sz w:val="24"/>
    </w:rPr>
  </w:style>
  <w:style w:type="character" w:customStyle="1" w:styleId="BodyTextChar">
    <w:name w:val="Body Text Char"/>
    <w:basedOn w:val="DefaultParagraphFont"/>
    <w:link w:val="BodyText"/>
    <w:uiPriority w:val="99"/>
    <w:rsid w:val="00767472"/>
    <w:rPr>
      <w:sz w:val="24"/>
      <w:szCs w:val="24"/>
    </w:rPr>
  </w:style>
  <w:style w:type="paragraph" w:customStyle="1" w:styleId="Body">
    <w:name w:val="Body"/>
    <w:rsid w:val="00867383"/>
    <w:rPr>
      <w:rFonts w:ascii="Helvetica" w:eastAsia="ヒラギノ角ゴ Pro W3" w:hAnsi="Helvetica"/>
      <w:color w:val="000000"/>
      <w:sz w:val="24"/>
    </w:rPr>
  </w:style>
  <w:style w:type="paragraph" w:styleId="ListParagraph">
    <w:name w:val="List Paragraph"/>
    <w:basedOn w:val="Normal"/>
    <w:uiPriority w:val="99"/>
    <w:qFormat/>
    <w:rsid w:val="0008607B"/>
    <w:pPr>
      <w:ind w:left="720"/>
      <w:contextualSpacing/>
    </w:pPr>
    <w:rPr>
      <w:rFonts w:ascii="Cambria" w:eastAsia="MS ??" w:hAnsi="Cambria"/>
      <w:sz w:val="24"/>
      <w:lang w:eastAsia="ja-JP"/>
    </w:rPr>
  </w:style>
  <w:style w:type="paragraph" w:styleId="NormalWeb">
    <w:name w:val="Normal (Web)"/>
    <w:basedOn w:val="Normal"/>
    <w:uiPriority w:val="99"/>
    <w:rsid w:val="0008607B"/>
    <w:pPr>
      <w:spacing w:beforeLines="1" w:afterLines="1"/>
    </w:pPr>
    <w:rPr>
      <w:rFonts w:ascii="Times" w:eastAsia="Cambria" w:hAnsi="Times"/>
      <w:sz w:val="20"/>
      <w:szCs w:val="20"/>
    </w:rPr>
  </w:style>
  <w:style w:type="paragraph" w:customStyle="1" w:styleId="BodyA">
    <w:name w:val="Body A"/>
    <w:rsid w:val="00D20E1A"/>
    <w:rPr>
      <w:rFonts w:ascii="Helvetica" w:eastAsia="ヒラギノ角ゴ Pro W3" w:hAnsi="Helvetica"/>
      <w:color w:val="000000"/>
      <w:sz w:val="24"/>
    </w:rPr>
  </w:style>
  <w:style w:type="paragraph" w:customStyle="1" w:styleId="FreeFormA">
    <w:name w:val="Free Form A"/>
    <w:rsid w:val="00D20E1A"/>
    <w:rPr>
      <w:rFonts w:ascii="Helvetica" w:eastAsia="ヒラギノ角ゴ Pro W3" w:hAnsi="Helvetica"/>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1896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ron@rspr.com"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4C80CE-50E0-4467-A1D8-6C1DF44AC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656</Words>
  <Characters>3744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Jenkins Group, Inc.</Company>
  <LinksUpToDate>false</LinksUpToDate>
  <CharactersWithSpaces>4392</CharactersWithSpaces>
  <SharedDoc>false</SharedDoc>
  <HLinks>
    <vt:vector size="42" baseType="variant">
      <vt:variant>
        <vt:i4>2490443</vt:i4>
      </vt:variant>
      <vt:variant>
        <vt:i4>12</vt:i4>
      </vt:variant>
      <vt:variant>
        <vt:i4>0</vt:i4>
      </vt:variant>
      <vt:variant>
        <vt:i4>5</vt:i4>
      </vt:variant>
      <vt:variant>
        <vt:lpwstr>mailto:matt.buttsworth@hotmail.com</vt:lpwstr>
      </vt:variant>
      <vt:variant>
        <vt:lpwstr/>
      </vt:variant>
      <vt:variant>
        <vt:i4>2490443</vt:i4>
      </vt:variant>
      <vt:variant>
        <vt:i4>9</vt:i4>
      </vt:variant>
      <vt:variant>
        <vt:i4>0</vt:i4>
      </vt:variant>
      <vt:variant>
        <vt:i4>5</vt:i4>
      </vt:variant>
      <vt:variant>
        <vt:lpwstr>mailto:matt.buttsworth@hotmail.com</vt:lpwstr>
      </vt:variant>
      <vt:variant>
        <vt:lpwstr/>
      </vt:variant>
      <vt:variant>
        <vt:i4>3342462</vt:i4>
      </vt:variant>
      <vt:variant>
        <vt:i4>6</vt:i4>
      </vt:variant>
      <vt:variant>
        <vt:i4>0</vt:i4>
      </vt:variant>
      <vt:variant>
        <vt:i4>5</vt:i4>
      </vt:variant>
      <vt:variant>
        <vt:lpwstr>mailto:matt.buttsworth@ hotmail.com</vt:lpwstr>
      </vt:variant>
      <vt:variant>
        <vt:lpwstr/>
      </vt:variant>
      <vt:variant>
        <vt:i4>2097268</vt:i4>
      </vt:variant>
      <vt:variant>
        <vt:i4>3</vt:i4>
      </vt:variant>
      <vt:variant>
        <vt:i4>0</vt:i4>
      </vt:variant>
      <vt:variant>
        <vt:i4>5</vt:i4>
      </vt:variant>
      <vt:variant>
        <vt:lpwstr>http://www.createspace.com</vt:lpwstr>
      </vt:variant>
      <vt:variant>
        <vt:lpwstr/>
      </vt:variant>
      <vt:variant>
        <vt:i4>4653121</vt:i4>
      </vt:variant>
      <vt:variant>
        <vt:i4>0</vt:i4>
      </vt:variant>
      <vt:variant>
        <vt:i4>0</vt:i4>
      </vt:variant>
      <vt:variant>
        <vt:i4>5</vt:i4>
      </vt:variant>
      <vt:variant>
        <vt:lpwstr>http://www.amazon.com/s/ref=nb_sb_noss?url=search-alias%3Dstripbooks&amp;field-keywords=Polarshift&amp;x=0&amp;y=0</vt:lpwstr>
      </vt:variant>
      <vt:variant>
        <vt:lpwstr/>
      </vt:variant>
      <vt:variant>
        <vt:i4>458826</vt:i4>
      </vt:variant>
      <vt:variant>
        <vt:i4>2050</vt:i4>
      </vt:variant>
      <vt:variant>
        <vt:i4>1025</vt:i4>
      </vt:variant>
      <vt:variant>
        <vt:i4>1</vt:i4>
      </vt:variant>
      <vt:variant>
        <vt:lpwstr>Polarshift Cover</vt:lpwstr>
      </vt:variant>
      <vt:variant>
        <vt:lpwstr/>
      </vt:variant>
      <vt:variant>
        <vt:i4>2752577</vt:i4>
      </vt:variant>
      <vt:variant>
        <vt:i4>2568</vt:i4>
      </vt:variant>
      <vt:variant>
        <vt:i4>1026</vt:i4>
      </vt:variant>
      <vt:variant>
        <vt:i4>1</vt:i4>
      </vt:variant>
      <vt:variant>
        <vt:lpwstr>buttsworth author photo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Yvonne Roehler</dc:creator>
  <cp:lastModifiedBy>Pittelman</cp:lastModifiedBy>
  <cp:revision>2</cp:revision>
  <cp:lastPrinted>2013-10-08T18:51:00Z</cp:lastPrinted>
  <dcterms:created xsi:type="dcterms:W3CDTF">2013-10-17T20:18:00Z</dcterms:created>
  <dcterms:modified xsi:type="dcterms:W3CDTF">2013-10-17T20:18:00Z</dcterms:modified>
</cp:coreProperties>
</file>